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C93663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C93663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C93663">
        <w:rPr>
          <w:rFonts w:cstheme="minorHAnsi"/>
          <w:szCs w:val="20"/>
          <w:u w:val="single"/>
        </w:rPr>
        <w:t>2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CD33F5">
        <w:rPr>
          <w:rFonts w:cstheme="minorHAnsi"/>
          <w:sz w:val="24"/>
          <w:szCs w:val="24"/>
        </w:rPr>
        <w:t>01</w:t>
      </w:r>
      <w:proofErr w:type="gramEnd"/>
      <w:r w:rsidR="00CD33F5">
        <w:rPr>
          <w:rFonts w:cstheme="minorHAnsi"/>
          <w:sz w:val="24"/>
          <w:szCs w:val="24"/>
        </w:rPr>
        <w:t xml:space="preserve"> DE ABRIL AL 30 DE JUNIO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5D4D26">
        <w:rPr>
          <w:rFonts w:cstheme="minorHAnsi"/>
          <w:sz w:val="24"/>
          <w:szCs w:val="24"/>
        </w:rPr>
        <w:t xml:space="preserve">  </w:t>
      </w:r>
      <w:r w:rsidR="00CF597A">
        <w:rPr>
          <w:rFonts w:cstheme="minorHAnsi"/>
          <w:sz w:val="24"/>
          <w:szCs w:val="24"/>
        </w:rPr>
        <w:t>SECRETARÍA MUNICIPAL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B55744" w:rsidRDefault="00B55744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CD33F5" w:rsidRDefault="00CD33F5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1,2, Hoja 1 de 15</w:t>
            </w:r>
          </w:p>
          <w:p w:rsidR="00CD33F5" w:rsidRDefault="00CD33F5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1 de 15</w:t>
            </w:r>
          </w:p>
          <w:p w:rsidR="00CF597A" w:rsidRDefault="00CF597A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F597A">
              <w:rPr>
                <w:rFonts w:cstheme="minorHAnsi"/>
                <w:b/>
                <w:bCs/>
                <w:sz w:val="24"/>
                <w:szCs w:val="24"/>
              </w:rPr>
              <w:t>4 Hoja 1 de 15</w:t>
            </w:r>
          </w:p>
          <w:p w:rsidR="00CD33F5" w:rsidRDefault="00CD33F5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2 de 15</w:t>
            </w:r>
          </w:p>
          <w:p w:rsidR="00CF597A" w:rsidRDefault="00CF597A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2 de 15</w:t>
            </w:r>
          </w:p>
          <w:p w:rsidR="00CF597A" w:rsidRDefault="00CF597A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1,2,3,4 Hoja 4 de 15</w:t>
            </w:r>
          </w:p>
          <w:p w:rsidR="00CD33F5" w:rsidRDefault="00CD33F5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 Hoja 4 de 15</w:t>
            </w:r>
          </w:p>
          <w:p w:rsidR="00CF597A" w:rsidRDefault="00CF597A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 Hoja 5 de 15</w:t>
            </w:r>
          </w:p>
          <w:p w:rsidR="00CF597A" w:rsidRDefault="00CF597A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7 Hoja 5 de 15</w:t>
            </w:r>
          </w:p>
          <w:p w:rsidR="00CF597A" w:rsidRDefault="00CF597A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 Hoja 5 de 15</w:t>
            </w:r>
          </w:p>
          <w:p w:rsidR="00EE3564" w:rsidRDefault="00EE3564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6 de 15</w:t>
            </w:r>
          </w:p>
          <w:p w:rsidR="00EE3564" w:rsidRDefault="00EE3564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6 de 15</w:t>
            </w:r>
          </w:p>
          <w:p w:rsidR="00EE3564" w:rsidRDefault="00EE3564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CD33F5" w:rsidRDefault="00CD33F5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7 de 15</w:t>
            </w:r>
          </w:p>
          <w:p w:rsidR="00EE3564" w:rsidRDefault="00E02646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7 de 15</w:t>
            </w:r>
          </w:p>
          <w:p w:rsidR="00CD33F5" w:rsidRDefault="00CD33F5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7 de 15</w:t>
            </w:r>
          </w:p>
          <w:p w:rsidR="00E02646" w:rsidRDefault="00CD33F5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E02646">
              <w:rPr>
                <w:rFonts w:cstheme="minorHAnsi"/>
                <w:b/>
                <w:bCs/>
                <w:sz w:val="24"/>
                <w:szCs w:val="24"/>
              </w:rPr>
              <w:t xml:space="preserve"> Hoja 8 de 15</w:t>
            </w:r>
          </w:p>
          <w:p w:rsidR="00CD33F5" w:rsidRDefault="00CD33F5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8 de 15</w:t>
            </w:r>
          </w:p>
          <w:p w:rsidR="00E02646" w:rsidRDefault="00E02646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9 de 15</w:t>
            </w:r>
          </w:p>
          <w:p w:rsidR="00E02646" w:rsidRDefault="00E02646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1,2,3,4 Hoja 10 de 15</w:t>
            </w:r>
          </w:p>
          <w:p w:rsidR="00B55744" w:rsidRDefault="00B55744" w:rsidP="00CF597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 Hoja 10 de 15</w:t>
            </w:r>
          </w:p>
          <w:p w:rsidR="005D4D26" w:rsidRPr="00623CEC" w:rsidRDefault="005D4D26" w:rsidP="00CD33F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DE4F6E" w:rsidRDefault="005D4D26" w:rsidP="005D4D26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CD33F5" w:rsidRDefault="00CD33F5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CD33F5">
              <w:rPr>
                <w:rFonts w:cstheme="minorHAnsi"/>
                <w:bCs/>
                <w:sz w:val="24"/>
                <w:szCs w:val="24"/>
              </w:rPr>
              <w:t>Debido a los asuntos urgentes se realizaron 4 sesiones extraordinarias no programadas</w:t>
            </w:r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CD33F5" w:rsidRPr="00CD33F5" w:rsidRDefault="00CD33F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publicaron 6 edictos.</w:t>
            </w:r>
          </w:p>
          <w:p w:rsidR="00CF597A" w:rsidRDefault="00CF597A" w:rsidP="005D4D26">
            <w:pPr>
              <w:rPr>
                <w:rFonts w:cstheme="minorHAnsi"/>
                <w:bCs/>
                <w:sz w:val="24"/>
                <w:szCs w:val="24"/>
              </w:rPr>
            </w:pPr>
            <w:r w:rsidRPr="00CF597A">
              <w:rPr>
                <w:rFonts w:cstheme="minorHAnsi"/>
                <w:bCs/>
                <w:sz w:val="24"/>
                <w:szCs w:val="24"/>
              </w:rPr>
              <w:t>Se requirió presentar  más propuestas y documentación ante instancias gubernamentales.</w:t>
            </w:r>
          </w:p>
          <w:p w:rsidR="00CD33F5" w:rsidRPr="00CF597A" w:rsidRDefault="00CD33F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recibieron invitaciones para capacitaciones o diplomados.</w:t>
            </w:r>
          </w:p>
          <w:p w:rsidR="00CF597A" w:rsidRDefault="00CF597A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viajes que se requirieron para realizar trámites fuera del Municipio.</w:t>
            </w:r>
          </w:p>
          <w:p w:rsidR="00CF597A" w:rsidRDefault="00CF597A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Estas metas presentan variación de acuerdo a la naturaleza de las mismas.</w:t>
            </w:r>
          </w:p>
          <w:p w:rsidR="00CD33F5" w:rsidRDefault="00CD33F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operativos que se requirieron.</w:t>
            </w:r>
          </w:p>
          <w:p w:rsidR="00CF597A" w:rsidRDefault="00CF597A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personas que se requirió citar.</w:t>
            </w:r>
          </w:p>
          <w:p w:rsidR="00CF597A" w:rsidRDefault="00CF597A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Son las personas que se presentaron a solicitar asesoría jurídica.</w:t>
            </w:r>
          </w:p>
          <w:p w:rsidR="00CF597A" w:rsidRDefault="00CF597A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ofertaron cursos.</w:t>
            </w:r>
          </w:p>
          <w:p w:rsidR="00EE3564" w:rsidRDefault="00CD33F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No se presentaron </w:t>
            </w:r>
            <w:r w:rsidR="00EE3564">
              <w:rPr>
                <w:rFonts w:cstheme="minorHAnsi"/>
                <w:bCs/>
                <w:sz w:val="24"/>
                <w:szCs w:val="24"/>
              </w:rPr>
              <w:t xml:space="preserve"> persona</w:t>
            </w: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="00EE3564">
              <w:rPr>
                <w:rFonts w:cstheme="minorHAnsi"/>
                <w:bCs/>
                <w:sz w:val="24"/>
                <w:szCs w:val="24"/>
              </w:rPr>
              <w:t xml:space="preserve"> a solicitar información.</w:t>
            </w:r>
          </w:p>
          <w:p w:rsidR="00EE3564" w:rsidRDefault="00EE3564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El archivo se está reacomodando por lo que no se ha recibido documentación por parte de las dependencias.</w:t>
            </w:r>
          </w:p>
          <w:p w:rsidR="00CD33F5" w:rsidRDefault="00CD33F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Se requirieron </w:t>
            </w:r>
            <w:proofErr w:type="gramStart"/>
            <w:r>
              <w:rPr>
                <w:rFonts w:cstheme="minorHAnsi"/>
                <w:bCs/>
                <w:sz w:val="24"/>
                <w:szCs w:val="24"/>
              </w:rPr>
              <w:t>mas</w:t>
            </w:r>
            <w:proofErr w:type="gramEnd"/>
            <w:r>
              <w:rPr>
                <w:rFonts w:cstheme="minorHAnsi"/>
                <w:bCs/>
                <w:sz w:val="24"/>
                <w:szCs w:val="24"/>
              </w:rPr>
              <w:t xml:space="preserve"> representaciones debido a las graduaciones.</w:t>
            </w:r>
          </w:p>
          <w:p w:rsidR="00E02646" w:rsidRDefault="00E02646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invitaciones que se recibieron.</w:t>
            </w:r>
          </w:p>
          <w:p w:rsidR="00CD33F5" w:rsidRDefault="00CD33F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Debido a la situación de la costa se requirieron mas visitas</w:t>
            </w:r>
          </w:p>
          <w:p w:rsidR="00E02646" w:rsidRDefault="00CD33F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requirieron tres</w:t>
            </w:r>
            <w:r w:rsidR="00E02646">
              <w:rPr>
                <w:rFonts w:cstheme="minorHAnsi"/>
                <w:bCs/>
                <w:sz w:val="24"/>
                <w:szCs w:val="24"/>
              </w:rPr>
              <w:t xml:space="preserve"> reuniones para tratar asuntos de la ciudadanía.</w:t>
            </w:r>
          </w:p>
          <w:p w:rsidR="00E02646" w:rsidRDefault="00E02646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 lo que se requirió.</w:t>
            </w:r>
          </w:p>
          <w:p w:rsidR="00CD33F5" w:rsidRDefault="00CD33F5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 lo que se requirió difundir.</w:t>
            </w:r>
          </w:p>
          <w:p w:rsidR="00E02646" w:rsidRDefault="00B55744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 lo que se requirió por parte de la ciudadanía.</w:t>
            </w:r>
          </w:p>
          <w:p w:rsidR="00B55744" w:rsidRDefault="00B55744" w:rsidP="005D4D26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solicitaron.</w:t>
            </w:r>
          </w:p>
          <w:p w:rsidR="005D4D26" w:rsidRPr="00623CEC" w:rsidRDefault="005D4D26" w:rsidP="00CD33F5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:rsidR="00B55744" w:rsidRDefault="00B55744" w:rsidP="00B55744">
      <w:pPr>
        <w:spacing w:after="0" w:line="240" w:lineRule="auto"/>
        <w:jc w:val="center"/>
        <w:rPr>
          <w:rFonts w:ascii="Arial" w:hAnsi="Arial" w:cs="Arial"/>
          <w:b/>
          <w:sz w:val="36"/>
        </w:rPr>
      </w:pPr>
    </w:p>
    <w:p w:rsidR="00EE3564" w:rsidRPr="00623CEC" w:rsidRDefault="00EE3564" w:rsidP="00B55744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C93663">
        <w:rPr>
          <w:rFonts w:cstheme="minorHAnsi"/>
          <w:b/>
          <w:sz w:val="28"/>
          <w:szCs w:val="28"/>
        </w:rPr>
        <w:t>TICA PRESUPUESTAL 2017</w:t>
      </w:r>
    </w:p>
    <w:p w:rsidR="00EE3564" w:rsidRPr="00623CEC" w:rsidRDefault="00EE3564" w:rsidP="00B5574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C93663">
        <w:rPr>
          <w:rFonts w:cstheme="minorHAnsi"/>
          <w:szCs w:val="20"/>
        </w:rPr>
        <w:t>2</w:t>
      </w:r>
      <w:r w:rsidRPr="00623CEC">
        <w:rPr>
          <w:rFonts w:cstheme="minorHAnsi"/>
          <w:szCs w:val="20"/>
        </w:rPr>
        <w:t xml:space="preserve">__ de </w:t>
      </w:r>
      <w:r>
        <w:rPr>
          <w:rFonts w:cstheme="minorHAnsi"/>
          <w:szCs w:val="20"/>
          <w:u w:val="single"/>
        </w:rPr>
        <w:t>_</w:t>
      </w:r>
      <w:r w:rsidR="00C93663">
        <w:rPr>
          <w:rFonts w:cstheme="minorHAnsi"/>
          <w:szCs w:val="20"/>
          <w:u w:val="single"/>
        </w:rPr>
        <w:t>2</w:t>
      </w:r>
      <w:r>
        <w:rPr>
          <w:rFonts w:cstheme="minorHAnsi"/>
          <w:szCs w:val="20"/>
          <w:u w:val="single"/>
        </w:rPr>
        <w:t>_</w:t>
      </w:r>
      <w:r w:rsidRPr="00623CEC">
        <w:rPr>
          <w:rFonts w:cstheme="minorHAnsi"/>
          <w:szCs w:val="20"/>
          <w:u w:val="single"/>
        </w:rPr>
        <w:t>__</w:t>
      </w:r>
    </w:p>
    <w:p w:rsidR="00EE3564" w:rsidRPr="00623CEC" w:rsidRDefault="00EE3564" w:rsidP="00B5574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EE3564" w:rsidRPr="00623CEC" w:rsidRDefault="00EE3564" w:rsidP="00B5574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>
        <w:rPr>
          <w:rFonts w:cstheme="minorHAnsi"/>
          <w:b/>
          <w:sz w:val="24"/>
          <w:szCs w:val="24"/>
        </w:rPr>
        <w:t xml:space="preserve"> </w:t>
      </w:r>
      <w:r w:rsidRPr="00EB477C">
        <w:rPr>
          <w:rFonts w:cstheme="minorHAnsi"/>
          <w:sz w:val="24"/>
          <w:szCs w:val="24"/>
        </w:rPr>
        <w:t xml:space="preserve">  CABORCA, SONORA</w:t>
      </w:r>
    </w:p>
    <w:p w:rsidR="00EE3564" w:rsidRDefault="00EE3564" w:rsidP="00B55744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CD33F5">
        <w:rPr>
          <w:rFonts w:cstheme="minorHAnsi"/>
          <w:sz w:val="24"/>
          <w:szCs w:val="24"/>
        </w:rPr>
        <w:t xml:space="preserve"> 01</w:t>
      </w:r>
      <w:proofErr w:type="gramEnd"/>
      <w:r w:rsidR="00CD33F5">
        <w:rPr>
          <w:rFonts w:cstheme="minorHAnsi"/>
          <w:sz w:val="24"/>
          <w:szCs w:val="24"/>
        </w:rPr>
        <w:t xml:space="preserve"> DE ABRIL AL 30 DE JUNIO</w:t>
      </w:r>
      <w:r>
        <w:rPr>
          <w:rFonts w:cstheme="minorHAnsi"/>
          <w:sz w:val="24"/>
          <w:szCs w:val="24"/>
        </w:rPr>
        <w:t xml:space="preserve">  DEL 2017</w:t>
      </w:r>
    </w:p>
    <w:p w:rsidR="00EE3564" w:rsidRPr="00623CEC" w:rsidRDefault="00EE3564" w:rsidP="00EE3564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SECRETARÍA MUNICIPAL</w:t>
      </w:r>
    </w:p>
    <w:p w:rsidR="00EE3564" w:rsidRPr="00623CEC" w:rsidRDefault="00EE3564" w:rsidP="00EE3564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EE3564" w:rsidRPr="00623CEC" w:rsidTr="00974B74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EE3564" w:rsidRPr="00623CEC" w:rsidRDefault="00EE3564" w:rsidP="00974B74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EE3564" w:rsidRPr="00623CEC" w:rsidRDefault="00EE3564" w:rsidP="00974B74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EE3564" w:rsidRPr="00623CEC" w:rsidRDefault="00EE3564" w:rsidP="00974B74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EE3564" w:rsidRPr="00623CEC" w:rsidRDefault="00EE3564" w:rsidP="00974B74">
            <w:pPr>
              <w:rPr>
                <w:rFonts w:cstheme="minorHAnsi"/>
                <w:b/>
                <w:sz w:val="36"/>
              </w:rPr>
            </w:pPr>
          </w:p>
        </w:tc>
      </w:tr>
      <w:tr w:rsidR="00EE3564" w:rsidRPr="00623CEC" w:rsidTr="00974B74">
        <w:trPr>
          <w:trHeight w:val="6218"/>
        </w:trPr>
        <w:tc>
          <w:tcPr>
            <w:tcW w:w="3510" w:type="dxa"/>
          </w:tcPr>
          <w:p w:rsidR="00EE3564" w:rsidRDefault="00EE3564" w:rsidP="00974B74">
            <w:pPr>
              <w:rPr>
                <w:rFonts w:cstheme="minorHAnsi"/>
                <w:b/>
                <w:bCs/>
              </w:rPr>
            </w:pPr>
          </w:p>
          <w:p w:rsidR="00CD33F5" w:rsidRDefault="00F62A3E" w:rsidP="00CD33F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6,</w:t>
            </w:r>
            <w:r w:rsidR="00CD33F5">
              <w:rPr>
                <w:rFonts w:cstheme="minorHAnsi"/>
                <w:b/>
                <w:bCs/>
                <w:sz w:val="24"/>
                <w:szCs w:val="24"/>
              </w:rPr>
              <w:t>7,8,9,10 Hoja 11 de 15</w:t>
            </w:r>
          </w:p>
          <w:p w:rsidR="00CD33F5" w:rsidRDefault="00CD33F5" w:rsidP="00CD33F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11 Hoja 11 de 15</w:t>
            </w:r>
          </w:p>
          <w:p w:rsidR="00F62A3E" w:rsidRDefault="00F62A3E" w:rsidP="00CD33F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12 hoja 11 de 15</w:t>
            </w:r>
          </w:p>
          <w:p w:rsidR="00EE3564" w:rsidRDefault="00B55744" w:rsidP="00B5574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12 de 15</w:t>
            </w:r>
          </w:p>
          <w:p w:rsidR="00F62A3E" w:rsidRDefault="00F62A3E" w:rsidP="00B5574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12 de 15</w:t>
            </w:r>
          </w:p>
          <w:p w:rsidR="00B55744" w:rsidRDefault="00B55744" w:rsidP="00B5574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12 de 15</w:t>
            </w:r>
          </w:p>
          <w:p w:rsidR="00B55744" w:rsidRDefault="00B55744" w:rsidP="00B5574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5 Hoja 12 de 15</w:t>
            </w:r>
          </w:p>
          <w:p w:rsidR="00CB4575" w:rsidRDefault="00CB4575" w:rsidP="00B5574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 Hoja 13 de 15</w:t>
            </w:r>
          </w:p>
          <w:p w:rsidR="00CB4575" w:rsidRDefault="00CB4575" w:rsidP="00B5574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12 Hoja 14 de 15</w:t>
            </w:r>
          </w:p>
          <w:p w:rsidR="00CB4575" w:rsidRDefault="00CB4575" w:rsidP="00B5574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1,3 Hoja 15 de 15</w:t>
            </w:r>
          </w:p>
          <w:p w:rsidR="00B55744" w:rsidRPr="00623CEC" w:rsidRDefault="00B55744" w:rsidP="00B55744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B55744" w:rsidRDefault="00B55744" w:rsidP="00974B7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CD33F5" w:rsidRDefault="00CD33F5" w:rsidP="00CD33F5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 lo solicitado por parte de la ciudadanía.</w:t>
            </w:r>
          </w:p>
          <w:p w:rsidR="00CD33F5" w:rsidRDefault="00CD33F5" w:rsidP="00CD33F5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jóvenes que se presentaron a tramitar la cartilla militar.</w:t>
            </w:r>
          </w:p>
          <w:p w:rsidR="00CD33F5" w:rsidRPr="00CF597A" w:rsidRDefault="00F62A3E" w:rsidP="00CD33F5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constancias solicitadas.</w:t>
            </w:r>
          </w:p>
          <w:p w:rsidR="00B55744" w:rsidRDefault="00B55744" w:rsidP="00974B74">
            <w:pPr>
              <w:rPr>
                <w:rFonts w:cstheme="minorHAnsi"/>
                <w:bCs/>
                <w:sz w:val="24"/>
                <w:szCs w:val="24"/>
              </w:rPr>
            </w:pPr>
            <w:r w:rsidRPr="00CB4575">
              <w:rPr>
                <w:rFonts w:cstheme="minorHAnsi"/>
                <w:bCs/>
                <w:sz w:val="24"/>
                <w:szCs w:val="24"/>
              </w:rPr>
              <w:t>Fueron las inspecciones que se requirieron.</w:t>
            </w:r>
          </w:p>
          <w:p w:rsidR="00F62A3E" w:rsidRPr="00CB4575" w:rsidRDefault="00F62A3E" w:rsidP="00974B7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Solo se recibieron 3 solicitudes debido al periodo vacacional.</w:t>
            </w:r>
          </w:p>
          <w:p w:rsidR="00B55744" w:rsidRPr="00CB4575" w:rsidRDefault="00F62A3E" w:rsidP="00974B7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No se solicitaron cursos por parte de </w:t>
            </w:r>
            <w:r w:rsidR="00B55744" w:rsidRPr="00CB4575">
              <w:rPr>
                <w:rFonts w:cstheme="minorHAnsi"/>
                <w:bCs/>
                <w:sz w:val="24"/>
                <w:szCs w:val="24"/>
              </w:rPr>
              <w:t xml:space="preserve"> empresa</w:t>
            </w: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="00B55744" w:rsidRPr="00CB4575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B55744" w:rsidRDefault="00CB4575" w:rsidP="00974B74">
            <w:pPr>
              <w:rPr>
                <w:rFonts w:cstheme="minorHAnsi"/>
                <w:bCs/>
                <w:sz w:val="24"/>
                <w:szCs w:val="24"/>
              </w:rPr>
            </w:pPr>
            <w:r w:rsidRPr="00CB4575">
              <w:rPr>
                <w:rFonts w:cstheme="minorHAnsi"/>
                <w:bCs/>
                <w:sz w:val="24"/>
                <w:szCs w:val="24"/>
              </w:rPr>
              <w:t>Se solicitó más apoyo en la realización de eventos.</w:t>
            </w:r>
          </w:p>
          <w:p w:rsidR="00CB4575" w:rsidRDefault="00CB4575" w:rsidP="00974B7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Sólo se solicitó una revisión.</w:t>
            </w:r>
          </w:p>
          <w:p w:rsidR="00CB4575" w:rsidRDefault="00F62A3E" w:rsidP="00974B7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Solo se asistió a dos reuniones por falta de recursos.</w:t>
            </w:r>
          </w:p>
          <w:p w:rsidR="00CB4575" w:rsidRDefault="00CB4575" w:rsidP="00974B7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 lo que se solicitó por parte de los ciudadanos.</w:t>
            </w:r>
          </w:p>
          <w:p w:rsidR="00CB4575" w:rsidRDefault="00CB4575" w:rsidP="00974B74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CB4575" w:rsidRPr="00CB4575" w:rsidRDefault="00CB4575" w:rsidP="00974B74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EE3564" w:rsidRDefault="00EE3564" w:rsidP="00974B7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6A286D" w:rsidRPr="006A286D" w:rsidRDefault="006A286D" w:rsidP="006A286D">
            <w:pPr>
              <w:rPr>
                <w:rFonts w:cstheme="minorHAnsi"/>
                <w:bCs/>
                <w:sz w:val="24"/>
                <w:szCs w:val="24"/>
              </w:rPr>
            </w:pPr>
            <w:r w:rsidRPr="006A286D">
              <w:rPr>
                <w:rFonts w:cstheme="minorHAnsi"/>
                <w:bCs/>
                <w:sz w:val="24"/>
                <w:szCs w:val="24"/>
              </w:rPr>
              <w:t>Contablemente se cargo a esta dependencia el sueldo de los elementos que forman parte del  Escuadrón vial</w:t>
            </w:r>
            <w:r w:rsidR="00F62A3E">
              <w:rPr>
                <w:rFonts w:cstheme="minorHAnsi"/>
                <w:bCs/>
                <w:sz w:val="24"/>
                <w:szCs w:val="24"/>
              </w:rPr>
              <w:t>, mismos que presupuestalmente</w:t>
            </w:r>
            <w:r w:rsidRPr="006A286D">
              <w:rPr>
                <w:rFonts w:cstheme="minorHAnsi"/>
                <w:bCs/>
                <w:sz w:val="24"/>
                <w:szCs w:val="24"/>
              </w:rPr>
              <w:t xml:space="preserve"> dependen de la Dirección de Seguridad Pública por lo que esta Secretaría presenta un desfase.</w:t>
            </w:r>
          </w:p>
        </w:tc>
      </w:tr>
    </w:tbl>
    <w:p w:rsidR="00EE3564" w:rsidRPr="00CB7976" w:rsidRDefault="00EE3564" w:rsidP="00DE4F6E">
      <w:pPr>
        <w:rPr>
          <w:rFonts w:ascii="Arial" w:hAnsi="Arial" w:cs="Arial"/>
          <w:b/>
          <w:sz w:val="36"/>
        </w:rPr>
      </w:pPr>
    </w:p>
    <w:sectPr w:rsidR="00EE3564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C6D49"/>
    <w:rsid w:val="00122B7C"/>
    <w:rsid w:val="00125DD3"/>
    <w:rsid w:val="001609FF"/>
    <w:rsid w:val="00180A26"/>
    <w:rsid w:val="0019291B"/>
    <w:rsid w:val="001F57E8"/>
    <w:rsid w:val="00245E28"/>
    <w:rsid w:val="00251A41"/>
    <w:rsid w:val="002B737B"/>
    <w:rsid w:val="00302C36"/>
    <w:rsid w:val="0032332A"/>
    <w:rsid w:val="00323F93"/>
    <w:rsid w:val="00361F71"/>
    <w:rsid w:val="003A1EAE"/>
    <w:rsid w:val="00405F16"/>
    <w:rsid w:val="00413CDC"/>
    <w:rsid w:val="004721CB"/>
    <w:rsid w:val="00481248"/>
    <w:rsid w:val="00486A9B"/>
    <w:rsid w:val="0054530B"/>
    <w:rsid w:val="005A4535"/>
    <w:rsid w:val="005C6563"/>
    <w:rsid w:val="005D4D26"/>
    <w:rsid w:val="00623CEC"/>
    <w:rsid w:val="006A286D"/>
    <w:rsid w:val="006F1607"/>
    <w:rsid w:val="007360B5"/>
    <w:rsid w:val="00797AD7"/>
    <w:rsid w:val="007A797A"/>
    <w:rsid w:val="00893A56"/>
    <w:rsid w:val="008A252E"/>
    <w:rsid w:val="008C550A"/>
    <w:rsid w:val="008F6589"/>
    <w:rsid w:val="009979E8"/>
    <w:rsid w:val="009E7D12"/>
    <w:rsid w:val="00A03199"/>
    <w:rsid w:val="00A354E1"/>
    <w:rsid w:val="00A97E23"/>
    <w:rsid w:val="00AC4030"/>
    <w:rsid w:val="00B55744"/>
    <w:rsid w:val="00B801C3"/>
    <w:rsid w:val="00BA7EFC"/>
    <w:rsid w:val="00C11843"/>
    <w:rsid w:val="00C93663"/>
    <w:rsid w:val="00CB4575"/>
    <w:rsid w:val="00CB7976"/>
    <w:rsid w:val="00CD33F5"/>
    <w:rsid w:val="00CE52BB"/>
    <w:rsid w:val="00CF597A"/>
    <w:rsid w:val="00D41059"/>
    <w:rsid w:val="00D62569"/>
    <w:rsid w:val="00DE4F6E"/>
    <w:rsid w:val="00E02646"/>
    <w:rsid w:val="00E36DD4"/>
    <w:rsid w:val="00EB477C"/>
    <w:rsid w:val="00EE3564"/>
    <w:rsid w:val="00F15064"/>
    <w:rsid w:val="00F62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2017-08-01T01:08:00Z</dcterms:created>
  <dcterms:modified xsi:type="dcterms:W3CDTF">2017-08-01T01:08:00Z</dcterms:modified>
</cp:coreProperties>
</file>