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60532" w:rsidRDefault="00160532" w:rsidP="00160532">
      <w:r>
        <w:rPr>
          <w:noProof/>
          <w:lang w:eastAsia="es-MX"/>
        </w:rPr>
        <mc:AlternateContent>
          <mc:Choice Requires="wps">
            <w:drawing>
              <wp:anchor distT="0" distB="0" distL="114300" distR="114300" simplePos="0" relativeHeight="251659264" behindDoc="1" locked="0" layoutInCell="1" allowOverlap="1" wp14:anchorId="7CC93FB2" wp14:editId="4F9D81A1">
                <wp:simplePos x="0" y="0"/>
                <wp:positionH relativeFrom="column">
                  <wp:posOffset>-66675</wp:posOffset>
                </wp:positionH>
                <wp:positionV relativeFrom="paragraph">
                  <wp:posOffset>-772795</wp:posOffset>
                </wp:positionV>
                <wp:extent cx="1828800" cy="18288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43BD8" w:rsidRDefault="00ED16A2" w:rsidP="00160532">
                            <w:pPr>
                              <w:pStyle w:val="Ttulo2"/>
                              <w:spacing w:line="240" w:lineRule="auto"/>
                              <w:jc w:val="cente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CUENTA PÚBLICA 2018 </w:t>
                            </w:r>
                          </w:p>
                          <w:p w:rsidR="00ED16A2" w:rsidRDefault="00D43BD8" w:rsidP="00C71B60">
                            <w:pPr>
                              <w:pStyle w:val="Ttulo2"/>
                              <w:spacing w:line="240" w:lineRule="auto"/>
                              <w:jc w:val="cente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w:t>
                            </w:r>
                            <w:r w:rsidR="00ED16A2"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NFORME DE EFECTOS ECONÓMICOS Y </w:t>
                            </w:r>
                            <w:r w:rsidR="00C71B60">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ED16A2"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SOCIALES</w:t>
                            </w:r>
                          </w:p>
                          <w:p w:rsidR="00D43BD8" w:rsidRPr="00D43BD8" w:rsidRDefault="00D43BD8" w:rsidP="00D43BD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CC93FB2" id="_x0000_t202" coordsize="21600,21600" o:spt="202" path="m,l,21600r21600,l21600,xe">
                <v:stroke joinstyle="miter"/>
                <v:path gradientshapeok="t" o:connecttype="rect"/>
              </v:shapetype>
              <v:shape id="Cuadro de texto 1" o:spid="_x0000_s1026" type="#_x0000_t202" style="position:absolute;margin-left:-5.25pt;margin-top:-60.85pt;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" filled="f" stroked="f">
                <v:textbox style="mso-fit-shape-to-text:t">
                  <w:txbxContent>
                    <w:p w:rsidR="00D43BD8" w:rsidRDefault="00ED16A2" w:rsidP="00160532">
                      <w:pPr>
                        <w:pStyle w:val="Ttulo2"/>
                        <w:spacing w:line="240" w:lineRule="auto"/>
                        <w:jc w:val="cente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CUENTA PÚBLICA 2018 </w:t>
                      </w:r>
                    </w:p>
                    <w:p w:rsidR="00ED16A2" w:rsidRDefault="00D43BD8" w:rsidP="00C71B60">
                      <w:pPr>
                        <w:pStyle w:val="Ttulo2"/>
                        <w:spacing w:line="240" w:lineRule="auto"/>
                        <w:jc w:val="cente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I</w:t>
                      </w:r>
                      <w:r w:rsidR="00ED16A2"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NFORME DE EFECTOS ECONÓMICOS Y </w:t>
                      </w:r>
                      <w:r w:rsidR="00C71B60">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ED16A2" w:rsidRPr="00160532">
                        <w:rPr>
                          <w:rFonts w:asciiTheme="minorHAnsi" w:hAnsiTheme="minorHAnsi" w:cstheme="minorHAnsi"/>
                          <w:bCs w:val="0"/>
                          <w:color w:val="000000" w:themeColor="text1"/>
                          <w:sz w:val="5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SOCIALES</w:t>
                      </w:r>
                    </w:p>
                    <w:p w:rsidR="00D43BD8" w:rsidRPr="00D43BD8" w:rsidRDefault="00D43BD8" w:rsidP="00D43BD8"/>
                  </w:txbxContent>
                </v:textbox>
              </v:shape>
            </w:pict>
          </mc:Fallback>
        </mc:AlternateContent>
      </w:r>
    </w:p>
    <w:p w:rsidR="00160532" w:rsidRDefault="00C71B60" w:rsidP="00160532">
      <w:r>
        <w:rPr>
          <w:noProof/>
          <w:lang w:eastAsia="es-MX"/>
        </w:rPr>
        <mc:AlternateContent>
          <mc:Choice Requires="wps">
            <w:drawing>
              <wp:anchor distT="45720" distB="45720" distL="114300" distR="114300" simplePos="0" relativeHeight="251661312" behindDoc="1" locked="0" layoutInCell="1" allowOverlap="1" wp14:anchorId="39806B0F" wp14:editId="0E9801A8">
                <wp:simplePos x="0" y="0"/>
                <wp:positionH relativeFrom="column">
                  <wp:posOffset>4866005</wp:posOffset>
                </wp:positionH>
                <wp:positionV relativeFrom="paragraph">
                  <wp:posOffset>21590</wp:posOffset>
                </wp:positionV>
                <wp:extent cx="2360930" cy="1404620"/>
                <wp:effectExtent l="0" t="0" r="0" b="571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C71B60" w:rsidRPr="00C71B60" w:rsidRDefault="00C71B60">
                            <w:pPr>
                              <w:rPr>
                                <w:b/>
                                <w:color w:val="000000" w:themeColor="text1"/>
                                <w:sz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1B60">
                              <w:rPr>
                                <w:rFonts w:cstheme="minorHAnsi"/>
                                <w:b/>
                                <w:bCs/>
                                <w:color w:val="000000" w:themeColor="text1"/>
                                <w:sz w:val="40"/>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CP 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806B0F" id="Cuadro de texto 2" o:spid="_x0000_s1027" type="#_x0000_t202" style="position:absolute;margin-left:383.15pt;margin-top:1.7pt;width:185.9pt;height:110.6pt;z-index:-2516551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" filled="f" stroked="f">
                <v:textbox style="mso-fit-shape-to-text:t">
                  <w:txbxContent>
                    <w:p w:rsidR="00C71B60" w:rsidRPr="00C71B60" w:rsidRDefault="00C71B60">
                      <w:pPr>
                        <w:rPr>
                          <w:b/>
                          <w:color w:val="000000" w:themeColor="text1"/>
                          <w:sz w:val="2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1B60">
                        <w:rPr>
                          <w:rFonts w:cstheme="minorHAnsi"/>
                          <w:b/>
                          <w:bCs/>
                          <w:color w:val="000000" w:themeColor="text1"/>
                          <w:sz w:val="40"/>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CP 18</w:t>
                      </w:r>
                    </w:p>
                  </w:txbxContent>
                </v:textbox>
              </v:shape>
            </w:pict>
          </mc:Fallback>
        </mc:AlternateContent>
      </w:r>
      <w:r>
        <w:t xml:space="preserve">  </w:t>
      </w:r>
    </w:p>
    <w:p w:rsidR="00160532" w:rsidRDefault="00160532" w:rsidP="00A439BF">
      <w:pPr>
        <w:jc w:val="both"/>
      </w:pPr>
    </w:p>
    <w:p w:rsidR="00284289" w:rsidRDefault="00284289" w:rsidP="00A439BF">
      <w:pPr>
        <w:jc w:val="both"/>
        <w:rPr>
          <w:rFonts w:cstheme="minorHAnsi"/>
          <w:iCs/>
          <w:color w:val="000000" w:themeColor="text1"/>
          <w:sz w:val="24"/>
          <w:szCs w:val="24"/>
        </w:rPr>
      </w:pPr>
    </w:p>
    <w:p w:rsidR="000A311E" w:rsidRPr="00A439BF" w:rsidRDefault="00E733B9" w:rsidP="00A439BF">
      <w:pPr>
        <w:jc w:val="both"/>
        <w:rPr>
          <w:rFonts w:cstheme="minorHAnsi"/>
          <w:b/>
          <w:color w:val="800000"/>
          <w:sz w:val="24"/>
          <w:szCs w:val="24"/>
        </w:rPr>
      </w:pPr>
      <w:r w:rsidRPr="005A1204">
        <w:rPr>
          <w:rFonts w:cstheme="minorHAnsi"/>
          <w:iCs/>
          <w:color w:val="000000" w:themeColor="text1"/>
          <w:sz w:val="24"/>
          <w:szCs w:val="24"/>
        </w:rPr>
        <w:t>P</w:t>
      </w:r>
      <w:r w:rsidR="005A1204" w:rsidRPr="005A1204">
        <w:rPr>
          <w:rFonts w:cstheme="minorHAnsi"/>
          <w:color w:val="000000" w:themeColor="text1"/>
          <w:sz w:val="24"/>
          <w:szCs w:val="24"/>
        </w:rPr>
        <w:t>resentar ante ustedes el 3er</w:t>
      </w:r>
      <w:r w:rsidR="00AE1533" w:rsidRPr="005A1204">
        <w:rPr>
          <w:rFonts w:cstheme="minorHAnsi"/>
          <w:color w:val="000000" w:themeColor="text1"/>
          <w:sz w:val="24"/>
          <w:szCs w:val="24"/>
        </w:rPr>
        <w:t xml:space="preserve"> informe </w:t>
      </w:r>
      <w:r w:rsidR="00F3647C" w:rsidRPr="005A1204">
        <w:rPr>
          <w:rFonts w:cstheme="minorHAnsi"/>
          <w:color w:val="000000" w:themeColor="text1"/>
          <w:sz w:val="24"/>
          <w:szCs w:val="24"/>
        </w:rPr>
        <w:t xml:space="preserve">de efectos económicos y sociales  </w:t>
      </w:r>
      <w:r w:rsidR="00AE1533" w:rsidRPr="005A1204">
        <w:rPr>
          <w:rFonts w:cstheme="minorHAnsi"/>
          <w:color w:val="000000" w:themeColor="text1"/>
          <w:sz w:val="24"/>
          <w:szCs w:val="24"/>
        </w:rPr>
        <w:t>sobre el estado que guarda la administración pública  municipal</w:t>
      </w:r>
      <w:r w:rsidR="005A1204" w:rsidRPr="005A1204">
        <w:rPr>
          <w:rFonts w:cstheme="minorHAnsi"/>
          <w:color w:val="000000" w:themeColor="text1"/>
          <w:sz w:val="24"/>
          <w:szCs w:val="24"/>
        </w:rPr>
        <w:t xml:space="preserve">, </w:t>
      </w:r>
      <w:r w:rsidR="00AE1533" w:rsidRPr="005A1204">
        <w:rPr>
          <w:rFonts w:cstheme="minorHAnsi"/>
          <w:color w:val="000000" w:themeColor="text1"/>
          <w:sz w:val="24"/>
          <w:szCs w:val="24"/>
        </w:rPr>
        <w:t xml:space="preserve">es una obligación que establece la ley,  además es la oportunidad de rendir cuentas claras  </w:t>
      </w:r>
      <w:r w:rsidR="005A1204" w:rsidRPr="005A1204">
        <w:rPr>
          <w:rFonts w:cstheme="minorHAnsi"/>
          <w:color w:val="000000" w:themeColor="text1"/>
          <w:sz w:val="24"/>
          <w:szCs w:val="24"/>
        </w:rPr>
        <w:t>del ejerció fiscal del 1ro de enero al 31 de diciembre del 2018 para su revisión los últimos 12 meses</w:t>
      </w:r>
      <w:r w:rsidR="0053071B">
        <w:rPr>
          <w:rFonts w:cstheme="minorHAnsi"/>
          <w:color w:val="000000" w:themeColor="text1"/>
          <w:sz w:val="24"/>
          <w:szCs w:val="24"/>
        </w:rPr>
        <w:t>.</w:t>
      </w:r>
    </w:p>
    <w:p w:rsidR="00CE7033" w:rsidRPr="007A5B6C" w:rsidRDefault="000A311E" w:rsidP="00CE7033">
      <w:pPr>
        <w:pStyle w:val="Ttulo1"/>
        <w:jc w:val="center"/>
        <w:rPr>
          <w:rFonts w:asciiTheme="minorHAnsi" w:hAnsiTheme="minorHAnsi" w:cstheme="minorHAnsi"/>
          <w:b/>
          <w:i/>
          <w:szCs w:val="24"/>
          <w:u w:val="single"/>
        </w:rPr>
      </w:pPr>
      <w:r w:rsidRPr="007A5B6C">
        <w:rPr>
          <w:rFonts w:asciiTheme="minorHAnsi" w:hAnsiTheme="minorHAnsi" w:cstheme="minorHAnsi"/>
          <w:b/>
          <w:i/>
          <w:szCs w:val="24"/>
          <w:u w:val="single"/>
        </w:rPr>
        <w:t>SINDICAT</w:t>
      </w:r>
      <w:r w:rsidR="00245D8B" w:rsidRPr="007A5B6C">
        <w:rPr>
          <w:rFonts w:asciiTheme="minorHAnsi" w:hAnsiTheme="minorHAnsi" w:cstheme="minorHAnsi"/>
          <w:b/>
          <w:i/>
          <w:szCs w:val="24"/>
          <w:u w:val="single"/>
        </w:rPr>
        <w:t>URA MUNICIPAL</w:t>
      </w:r>
    </w:p>
    <w:p w:rsidR="00041641" w:rsidRDefault="0053071B" w:rsidP="00CE7033">
      <w:pPr>
        <w:jc w:val="both"/>
        <w:rPr>
          <w:rFonts w:cstheme="minorHAnsi"/>
          <w:iCs/>
          <w:color w:val="000000" w:themeColor="text1"/>
          <w:sz w:val="24"/>
          <w:szCs w:val="24"/>
        </w:rPr>
      </w:pPr>
      <w:r>
        <w:rPr>
          <w:rFonts w:cstheme="minorHAnsi"/>
          <w:iCs/>
          <w:color w:val="000000" w:themeColor="text1"/>
          <w:sz w:val="24"/>
          <w:szCs w:val="24"/>
        </w:rPr>
        <w:t xml:space="preserve">Sindicatura municipal </w:t>
      </w:r>
      <w:r w:rsidR="00525BD7">
        <w:rPr>
          <w:rFonts w:cstheme="minorHAnsi"/>
          <w:iCs/>
          <w:color w:val="000000" w:themeColor="text1"/>
          <w:sz w:val="24"/>
          <w:szCs w:val="24"/>
        </w:rPr>
        <w:t>continúa</w:t>
      </w:r>
      <w:r>
        <w:rPr>
          <w:rFonts w:cstheme="minorHAnsi"/>
          <w:iCs/>
          <w:color w:val="000000" w:themeColor="text1"/>
          <w:sz w:val="24"/>
          <w:szCs w:val="24"/>
        </w:rPr>
        <w:t xml:space="preserve"> brindando sus servicios de manera eficiente a los requerimientos de la ciudadanía, </w:t>
      </w:r>
      <w:r w:rsidR="000D3538">
        <w:rPr>
          <w:rFonts w:cstheme="minorHAnsi"/>
          <w:iCs/>
          <w:color w:val="000000" w:themeColor="text1"/>
          <w:sz w:val="24"/>
          <w:szCs w:val="24"/>
        </w:rPr>
        <w:t xml:space="preserve">proporcionando las herramientas necesarias para facilitar a sus habitantes cualquier servicio que le permita </w:t>
      </w:r>
      <w:r w:rsidR="00041641">
        <w:rPr>
          <w:rFonts w:cstheme="minorHAnsi"/>
          <w:iCs/>
          <w:color w:val="000000" w:themeColor="text1"/>
          <w:sz w:val="24"/>
          <w:szCs w:val="24"/>
        </w:rPr>
        <w:t>obtener</w:t>
      </w:r>
      <w:r w:rsidR="000D3538">
        <w:rPr>
          <w:rFonts w:cstheme="minorHAnsi"/>
          <w:iCs/>
          <w:color w:val="000000" w:themeColor="text1"/>
          <w:sz w:val="24"/>
          <w:szCs w:val="24"/>
        </w:rPr>
        <w:t xml:space="preserve"> </w:t>
      </w:r>
      <w:r>
        <w:rPr>
          <w:rFonts w:cstheme="minorHAnsi"/>
          <w:iCs/>
          <w:color w:val="000000" w:themeColor="text1"/>
          <w:sz w:val="24"/>
          <w:szCs w:val="24"/>
        </w:rPr>
        <w:t>una mejor calidad de vida</w:t>
      </w:r>
      <w:r w:rsidR="000D3538">
        <w:rPr>
          <w:rFonts w:cstheme="minorHAnsi"/>
          <w:iCs/>
          <w:color w:val="000000" w:themeColor="text1"/>
          <w:sz w:val="24"/>
          <w:szCs w:val="24"/>
        </w:rPr>
        <w:t>.</w:t>
      </w:r>
      <w:r>
        <w:rPr>
          <w:rFonts w:cstheme="minorHAnsi"/>
          <w:iCs/>
          <w:color w:val="000000" w:themeColor="text1"/>
          <w:sz w:val="24"/>
          <w:szCs w:val="24"/>
        </w:rPr>
        <w:t xml:space="preserve"> </w:t>
      </w:r>
    </w:p>
    <w:p w:rsidR="00E733B9" w:rsidRPr="00A439BF" w:rsidRDefault="00041641" w:rsidP="00041641">
      <w:pPr>
        <w:jc w:val="both"/>
        <w:rPr>
          <w:rFonts w:cstheme="minorHAnsi"/>
          <w:sz w:val="24"/>
          <w:szCs w:val="24"/>
        </w:rPr>
      </w:pPr>
      <w:r>
        <w:rPr>
          <w:rFonts w:cstheme="minorHAnsi"/>
          <w:iCs/>
          <w:color w:val="000000" w:themeColor="text1"/>
          <w:sz w:val="24"/>
          <w:szCs w:val="24"/>
        </w:rPr>
        <w:t>Es por ello que d</w:t>
      </w:r>
      <w:r w:rsidR="001202CB">
        <w:rPr>
          <w:rFonts w:cstheme="minorHAnsi"/>
          <w:sz w:val="24"/>
          <w:szCs w:val="24"/>
        </w:rPr>
        <w:t xml:space="preserve">urante este periodo </w:t>
      </w:r>
      <w:r w:rsidR="00461B28">
        <w:rPr>
          <w:rFonts w:cstheme="minorHAnsi"/>
          <w:sz w:val="24"/>
          <w:szCs w:val="24"/>
        </w:rPr>
        <w:t>fueron</w:t>
      </w:r>
      <w:r w:rsidR="001202CB">
        <w:rPr>
          <w:rFonts w:cstheme="minorHAnsi"/>
          <w:sz w:val="24"/>
          <w:szCs w:val="24"/>
        </w:rPr>
        <w:t xml:space="preserve"> </w:t>
      </w:r>
      <w:r w:rsidR="00E733B9" w:rsidRPr="00CE7033">
        <w:rPr>
          <w:rFonts w:cstheme="minorHAnsi"/>
          <w:sz w:val="24"/>
          <w:szCs w:val="24"/>
        </w:rPr>
        <w:t>expedi</w:t>
      </w:r>
      <w:r w:rsidR="00461B28">
        <w:rPr>
          <w:rFonts w:cstheme="minorHAnsi"/>
          <w:sz w:val="24"/>
          <w:szCs w:val="24"/>
        </w:rPr>
        <w:t>dos</w:t>
      </w:r>
      <w:r w:rsidR="00E733B9" w:rsidRPr="00CE7033">
        <w:rPr>
          <w:rFonts w:cstheme="minorHAnsi"/>
          <w:sz w:val="24"/>
          <w:szCs w:val="24"/>
        </w:rPr>
        <w:t xml:space="preserve"> </w:t>
      </w:r>
      <w:r w:rsidR="001202CB">
        <w:rPr>
          <w:rFonts w:cstheme="minorHAnsi"/>
          <w:sz w:val="24"/>
          <w:szCs w:val="24"/>
        </w:rPr>
        <w:t xml:space="preserve">105 </w:t>
      </w:r>
      <w:r w:rsidR="00E733B9" w:rsidRPr="00CE7033">
        <w:rPr>
          <w:rFonts w:cstheme="minorHAnsi"/>
          <w:sz w:val="24"/>
          <w:szCs w:val="24"/>
        </w:rPr>
        <w:t>títulos de propiedad</w:t>
      </w:r>
      <w:r w:rsidR="00461B28">
        <w:rPr>
          <w:rFonts w:cstheme="minorHAnsi"/>
          <w:sz w:val="24"/>
          <w:szCs w:val="24"/>
        </w:rPr>
        <w:t xml:space="preserve">, con lo que se garantiza </w:t>
      </w:r>
      <w:r w:rsidR="00E733B9" w:rsidRPr="00CE7033">
        <w:rPr>
          <w:rFonts w:cstheme="minorHAnsi"/>
          <w:sz w:val="24"/>
          <w:szCs w:val="24"/>
        </w:rPr>
        <w:t xml:space="preserve"> </w:t>
      </w:r>
      <w:r w:rsidR="00461B28">
        <w:rPr>
          <w:rFonts w:cstheme="minorHAnsi"/>
          <w:sz w:val="24"/>
          <w:szCs w:val="24"/>
        </w:rPr>
        <w:t>la seguridad y estabilidad</w:t>
      </w:r>
      <w:r w:rsidR="00E733B9" w:rsidRPr="00CE7033">
        <w:rPr>
          <w:rFonts w:cstheme="minorHAnsi"/>
          <w:sz w:val="24"/>
          <w:szCs w:val="24"/>
        </w:rPr>
        <w:t xml:space="preserve"> </w:t>
      </w:r>
      <w:r w:rsidR="00461B28">
        <w:rPr>
          <w:rFonts w:cstheme="minorHAnsi"/>
          <w:sz w:val="24"/>
          <w:szCs w:val="24"/>
        </w:rPr>
        <w:t xml:space="preserve">a este número de familias caborquenses, con el agrado de contar </w:t>
      </w:r>
      <w:r w:rsidR="00E733B9" w:rsidRPr="00CE7033">
        <w:rPr>
          <w:rFonts w:cstheme="minorHAnsi"/>
          <w:sz w:val="24"/>
          <w:szCs w:val="24"/>
        </w:rPr>
        <w:t xml:space="preserve"> el documento legal</w:t>
      </w:r>
      <w:r w:rsidR="00461B28">
        <w:rPr>
          <w:rFonts w:cstheme="minorHAnsi"/>
          <w:sz w:val="24"/>
          <w:szCs w:val="24"/>
        </w:rPr>
        <w:t>, que le da tranquilidad a su patrimonio,</w:t>
      </w:r>
      <w:r w:rsidR="00E733B9" w:rsidRPr="00CE7033">
        <w:rPr>
          <w:rFonts w:cstheme="minorHAnsi"/>
          <w:sz w:val="24"/>
          <w:szCs w:val="24"/>
        </w:rPr>
        <w:t xml:space="preserve"> este número corresponde a títulos expedidos por concepto de </w:t>
      </w:r>
      <w:r>
        <w:rPr>
          <w:rFonts w:cstheme="minorHAnsi"/>
          <w:sz w:val="24"/>
          <w:szCs w:val="24"/>
        </w:rPr>
        <w:t xml:space="preserve">reposiciones, pies de casa y </w:t>
      </w:r>
      <w:r w:rsidR="00E733B9" w:rsidRPr="00CE7033">
        <w:rPr>
          <w:rFonts w:cstheme="minorHAnsi"/>
          <w:sz w:val="24"/>
          <w:szCs w:val="24"/>
        </w:rPr>
        <w:t>solares vendidos</w:t>
      </w:r>
      <w:r>
        <w:rPr>
          <w:rFonts w:cstheme="minorHAnsi"/>
          <w:sz w:val="24"/>
          <w:szCs w:val="24"/>
        </w:rPr>
        <w:t>.</w:t>
      </w:r>
      <w:r w:rsidR="00A439BF">
        <w:rPr>
          <w:rFonts w:cstheme="minorHAnsi"/>
          <w:sz w:val="24"/>
          <w:szCs w:val="24"/>
        </w:rPr>
        <w:t xml:space="preserve"> </w:t>
      </w:r>
      <w:r w:rsidR="00A439BF" w:rsidRPr="00CE7033">
        <w:rPr>
          <w:rFonts w:cstheme="minorHAnsi"/>
          <w:color w:val="000000" w:themeColor="text1"/>
          <w:sz w:val="24"/>
          <w:szCs w:val="24"/>
        </w:rPr>
        <w:t>Así</w:t>
      </w:r>
      <w:r w:rsidR="00A439BF">
        <w:rPr>
          <w:rFonts w:cstheme="minorHAnsi"/>
          <w:color w:val="000000" w:themeColor="text1"/>
          <w:sz w:val="24"/>
          <w:szCs w:val="24"/>
        </w:rPr>
        <w:t xml:space="preserve"> </w:t>
      </w:r>
      <w:r w:rsidRPr="00CE7033">
        <w:rPr>
          <w:rFonts w:cstheme="minorHAnsi"/>
          <w:color w:val="000000" w:themeColor="text1"/>
          <w:sz w:val="24"/>
          <w:szCs w:val="24"/>
        </w:rPr>
        <w:t>mismo</w:t>
      </w:r>
      <w:r w:rsidR="00C57484" w:rsidRPr="00CE7033">
        <w:rPr>
          <w:rFonts w:cstheme="minorHAnsi"/>
          <w:color w:val="000000" w:themeColor="text1"/>
          <w:sz w:val="24"/>
          <w:szCs w:val="24"/>
        </w:rPr>
        <w:t xml:space="preserve">, el área técnica de la dependencia continúa trabajando de manera apegada a la normatividad y leyes que nos rigen, en coordinación con </w:t>
      </w:r>
      <w:r w:rsidR="00E733B9" w:rsidRPr="00CE7033">
        <w:rPr>
          <w:rFonts w:cstheme="minorHAnsi"/>
          <w:color w:val="000000" w:themeColor="text1"/>
          <w:sz w:val="24"/>
          <w:szCs w:val="24"/>
        </w:rPr>
        <w:t xml:space="preserve">los departamentos de </w:t>
      </w:r>
      <w:r w:rsidR="006472BE">
        <w:rPr>
          <w:rFonts w:cstheme="minorHAnsi"/>
          <w:color w:val="000000" w:themeColor="text1"/>
          <w:sz w:val="24"/>
          <w:szCs w:val="24"/>
        </w:rPr>
        <w:t xml:space="preserve">Desarrollo Urbano y Ecología, Tesorería, </w:t>
      </w:r>
      <w:r w:rsidR="00E733B9" w:rsidRPr="00CE7033">
        <w:rPr>
          <w:rFonts w:cstheme="minorHAnsi"/>
          <w:color w:val="000000" w:themeColor="text1"/>
          <w:sz w:val="24"/>
          <w:szCs w:val="24"/>
        </w:rPr>
        <w:t>Catastro, Obras y Servicios Públicos. Los ingenieros agrimensores que laboran en esta dependencia, realizan una ardua tarea de campo</w:t>
      </w:r>
      <w:r w:rsidR="00C57484" w:rsidRPr="00CE7033">
        <w:rPr>
          <w:rFonts w:cstheme="minorHAnsi"/>
          <w:color w:val="000000" w:themeColor="text1"/>
          <w:sz w:val="24"/>
          <w:szCs w:val="24"/>
        </w:rPr>
        <w:t>.</w:t>
      </w:r>
      <w:r w:rsidR="00E90C50" w:rsidRPr="00CE7033">
        <w:rPr>
          <w:rFonts w:cstheme="minorHAnsi"/>
          <w:color w:val="000000" w:themeColor="text1"/>
          <w:sz w:val="24"/>
          <w:szCs w:val="24"/>
        </w:rPr>
        <w:t xml:space="preserve"> </w:t>
      </w:r>
      <w:r w:rsidR="00E733B9" w:rsidRPr="00CE7033">
        <w:rPr>
          <w:rFonts w:cstheme="minorHAnsi"/>
          <w:color w:val="000000" w:themeColor="text1"/>
          <w:sz w:val="24"/>
          <w:szCs w:val="24"/>
        </w:rPr>
        <w:t>En área técnica result</w:t>
      </w:r>
      <w:r w:rsidR="00D2693B" w:rsidRPr="00CE7033">
        <w:rPr>
          <w:rFonts w:cstheme="minorHAnsi"/>
          <w:color w:val="000000" w:themeColor="text1"/>
          <w:sz w:val="24"/>
          <w:szCs w:val="24"/>
        </w:rPr>
        <w:t>o precedente la autorización de</w:t>
      </w:r>
      <w:r w:rsidR="00E733B9" w:rsidRPr="00CE7033">
        <w:rPr>
          <w:rFonts w:cstheme="minorHAnsi"/>
          <w:color w:val="000000" w:themeColor="text1"/>
          <w:sz w:val="24"/>
          <w:szCs w:val="24"/>
        </w:rPr>
        <w:t xml:space="preserve">: </w:t>
      </w:r>
    </w:p>
    <w:p w:rsidR="002E5467" w:rsidRPr="00CE7033" w:rsidRDefault="002E5467" w:rsidP="00CE7033">
      <w:pPr>
        <w:spacing w:after="0"/>
        <w:jc w:val="both"/>
        <w:rPr>
          <w:rFonts w:cstheme="minorHAnsi"/>
          <w:noProof/>
          <w:color w:val="000000" w:themeColor="text1"/>
          <w:sz w:val="24"/>
          <w:szCs w:val="24"/>
          <w:lang w:eastAsia="es-MX"/>
        </w:rPr>
      </w:pPr>
    </w:p>
    <w:tbl>
      <w:tblPr>
        <w:tblStyle w:val="Tabladecuadrcula6concolores"/>
        <w:tblW w:w="0" w:type="auto"/>
        <w:tblLook w:val="04A0" w:firstRow="1" w:lastRow="0" w:firstColumn="1" w:lastColumn="0" w:noHBand="0" w:noVBand="1"/>
      </w:tblPr>
      <w:tblGrid>
        <w:gridCol w:w="7083"/>
        <w:gridCol w:w="1745"/>
      </w:tblGrid>
      <w:tr w:rsidR="000F07B2" w:rsidRPr="00CE7033" w:rsidTr="000F0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shd w:val="clear" w:color="auto" w:fill="800000"/>
          </w:tcPr>
          <w:p w:rsidR="002E5467" w:rsidRPr="00CE7033" w:rsidRDefault="000F07B2" w:rsidP="00CE7033">
            <w:pPr>
              <w:jc w:val="both"/>
              <w:rPr>
                <w:rFonts w:cstheme="minorHAnsi"/>
                <w:color w:val="FFFFFF" w:themeColor="background1"/>
                <w:sz w:val="24"/>
                <w:szCs w:val="24"/>
              </w:rPr>
            </w:pPr>
            <w:r w:rsidRPr="00CE7033">
              <w:rPr>
                <w:rFonts w:cstheme="minorHAnsi"/>
                <w:color w:val="FFFFFF" w:themeColor="background1"/>
                <w:sz w:val="24"/>
                <w:szCs w:val="24"/>
              </w:rPr>
              <w:t>ACTIVIDAD</w:t>
            </w:r>
          </w:p>
        </w:tc>
        <w:tc>
          <w:tcPr>
            <w:tcW w:w="1745" w:type="dxa"/>
            <w:shd w:val="clear" w:color="auto" w:fill="800000"/>
          </w:tcPr>
          <w:p w:rsidR="002E5467" w:rsidRPr="00CE7033" w:rsidRDefault="000F07B2" w:rsidP="00CE7033">
            <w:pPr>
              <w:jc w:val="both"/>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CE7033">
              <w:rPr>
                <w:rFonts w:cstheme="minorHAnsi"/>
                <w:color w:val="FFFFFF" w:themeColor="background1"/>
                <w:sz w:val="24"/>
                <w:szCs w:val="24"/>
              </w:rPr>
              <w:t>CANTIDAD</w:t>
            </w:r>
          </w:p>
        </w:tc>
      </w:tr>
      <w:tr w:rsidR="000F07B2"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0F07B2" w:rsidRPr="00CE7033" w:rsidRDefault="000F07B2" w:rsidP="00CE7033">
            <w:pPr>
              <w:jc w:val="both"/>
              <w:rPr>
                <w:rFonts w:cstheme="minorHAnsi"/>
                <w:sz w:val="24"/>
                <w:szCs w:val="24"/>
              </w:rPr>
            </w:pPr>
            <w:r w:rsidRPr="00CE7033">
              <w:rPr>
                <w:rFonts w:cstheme="minorHAnsi"/>
                <w:sz w:val="24"/>
                <w:szCs w:val="24"/>
              </w:rPr>
              <w:t>INVESTIGACIÓN DE CAMPO PARA VERIFICACION DE LA POSESIÓN DEL PRESUNTO DUEÑO, PARA PODER REALIZAR LA VENTA.</w:t>
            </w:r>
          </w:p>
        </w:tc>
        <w:tc>
          <w:tcPr>
            <w:tcW w:w="1745" w:type="dxa"/>
          </w:tcPr>
          <w:p w:rsidR="000F07B2" w:rsidRPr="00CE7033" w:rsidRDefault="000F07B2" w:rsidP="00CE7033">
            <w:pPr>
              <w:spacing w:line="48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31</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7083" w:type="dxa"/>
          </w:tcPr>
          <w:p w:rsidR="002E5467" w:rsidRPr="00CE7033" w:rsidRDefault="00F618DC" w:rsidP="00CE7033">
            <w:pPr>
              <w:jc w:val="both"/>
              <w:rPr>
                <w:rFonts w:cstheme="minorHAnsi"/>
                <w:sz w:val="24"/>
                <w:szCs w:val="24"/>
              </w:rPr>
            </w:pPr>
            <w:r w:rsidRPr="00CE7033">
              <w:rPr>
                <w:rFonts w:cstheme="minorHAnsi"/>
                <w:sz w:val="24"/>
                <w:szCs w:val="24"/>
              </w:rPr>
              <w:t>VERIFICACIÓN DE MEDIDAS DE LOTE A VENDER.</w:t>
            </w:r>
          </w:p>
        </w:tc>
        <w:tc>
          <w:tcPr>
            <w:tcW w:w="1745" w:type="dxa"/>
          </w:tcPr>
          <w:p w:rsidR="002E5467" w:rsidRPr="00CE7033" w:rsidRDefault="00F618DC"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31</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2E5467" w:rsidRPr="00CE7033" w:rsidRDefault="00F618DC" w:rsidP="00CE7033">
            <w:pPr>
              <w:jc w:val="both"/>
              <w:rPr>
                <w:rFonts w:cstheme="minorHAnsi"/>
                <w:sz w:val="24"/>
                <w:szCs w:val="24"/>
              </w:rPr>
            </w:pPr>
            <w:r w:rsidRPr="00CE7033">
              <w:rPr>
                <w:rFonts w:cstheme="minorHAnsi"/>
                <w:sz w:val="24"/>
                <w:szCs w:val="24"/>
              </w:rPr>
              <w:t>VERIFICACIÓN DE MEDIDAS</w:t>
            </w:r>
          </w:p>
        </w:tc>
        <w:tc>
          <w:tcPr>
            <w:tcW w:w="1745" w:type="dxa"/>
          </w:tcPr>
          <w:p w:rsidR="002E5467" w:rsidRPr="00CE7033" w:rsidRDefault="00F618DC"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60</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7083" w:type="dxa"/>
          </w:tcPr>
          <w:p w:rsidR="002E5467" w:rsidRPr="00CE7033" w:rsidRDefault="00F618DC" w:rsidP="00CE7033">
            <w:pPr>
              <w:jc w:val="both"/>
              <w:rPr>
                <w:rFonts w:cstheme="minorHAnsi"/>
                <w:sz w:val="24"/>
                <w:szCs w:val="24"/>
              </w:rPr>
            </w:pPr>
            <w:r w:rsidRPr="00CE7033">
              <w:rPr>
                <w:rFonts w:cstheme="minorHAnsi"/>
                <w:sz w:val="24"/>
                <w:szCs w:val="24"/>
              </w:rPr>
              <w:t>SOLICITUDES DE DICTAMENES DE LOTES Y PREDIOS</w:t>
            </w:r>
          </w:p>
        </w:tc>
        <w:tc>
          <w:tcPr>
            <w:tcW w:w="1745" w:type="dxa"/>
          </w:tcPr>
          <w:p w:rsidR="002E5467" w:rsidRPr="00CE7033" w:rsidRDefault="00F618DC"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49</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F618DC" w:rsidRPr="00CE7033" w:rsidRDefault="00F618DC" w:rsidP="00CE7033">
            <w:pPr>
              <w:jc w:val="both"/>
              <w:rPr>
                <w:rFonts w:cstheme="minorHAnsi"/>
                <w:sz w:val="24"/>
                <w:szCs w:val="24"/>
              </w:rPr>
            </w:pPr>
            <w:r w:rsidRPr="00CE7033">
              <w:rPr>
                <w:rFonts w:cstheme="minorHAnsi"/>
                <w:sz w:val="24"/>
                <w:szCs w:val="24"/>
              </w:rPr>
              <w:t>SOLICITUDES DE DIVISIONES DE LOTES</w:t>
            </w:r>
          </w:p>
        </w:tc>
        <w:tc>
          <w:tcPr>
            <w:tcW w:w="1745" w:type="dxa"/>
          </w:tcPr>
          <w:p w:rsidR="00F618DC" w:rsidRPr="00CE7033" w:rsidRDefault="00F618DC"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98</w:t>
            </w:r>
          </w:p>
        </w:tc>
      </w:tr>
      <w:tr w:rsidR="004E3773" w:rsidRPr="00CE7033" w:rsidTr="00680879">
        <w:tc>
          <w:tcPr>
            <w:cnfStyle w:val="001000000000" w:firstRow="0" w:lastRow="0" w:firstColumn="1" w:lastColumn="0" w:oddVBand="0" w:evenVBand="0" w:oddHBand="0" w:evenHBand="0" w:firstRowFirstColumn="0" w:firstRowLastColumn="0" w:lastRowFirstColumn="0" w:lastRowLastColumn="0"/>
            <w:tcW w:w="7083" w:type="dxa"/>
            <w:shd w:val="clear" w:color="auto" w:fill="FFFFFF" w:themeFill="background1"/>
          </w:tcPr>
          <w:p w:rsidR="00F618DC" w:rsidRPr="00CE7033" w:rsidRDefault="00F618DC" w:rsidP="00CE7033">
            <w:pPr>
              <w:jc w:val="both"/>
              <w:rPr>
                <w:rFonts w:cstheme="minorHAnsi"/>
                <w:sz w:val="24"/>
                <w:szCs w:val="24"/>
              </w:rPr>
            </w:pPr>
            <w:r w:rsidRPr="00CE7033">
              <w:rPr>
                <w:rFonts w:cstheme="minorHAnsi"/>
                <w:sz w:val="24"/>
                <w:szCs w:val="24"/>
              </w:rPr>
              <w:t>SOLICITUDES DE FUSIONES DE LOTES</w:t>
            </w:r>
          </w:p>
        </w:tc>
        <w:tc>
          <w:tcPr>
            <w:tcW w:w="1745" w:type="dxa"/>
            <w:shd w:val="clear" w:color="auto" w:fill="FFFFFF" w:themeFill="background1"/>
          </w:tcPr>
          <w:p w:rsidR="00F618DC" w:rsidRPr="00CE7033" w:rsidRDefault="00F618DC"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25</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F618DC" w:rsidRPr="00CE7033" w:rsidRDefault="00EC4A10" w:rsidP="00CE7033">
            <w:pPr>
              <w:jc w:val="both"/>
              <w:rPr>
                <w:rFonts w:cstheme="minorHAnsi"/>
                <w:sz w:val="24"/>
                <w:szCs w:val="24"/>
              </w:rPr>
            </w:pPr>
            <w:r w:rsidRPr="00CE7033">
              <w:rPr>
                <w:rFonts w:cstheme="minorHAnsi"/>
                <w:sz w:val="24"/>
                <w:szCs w:val="24"/>
              </w:rPr>
              <w:t xml:space="preserve">ATENDER RELOTIFICACIONES </w:t>
            </w:r>
          </w:p>
        </w:tc>
        <w:tc>
          <w:tcPr>
            <w:tcW w:w="1745" w:type="dxa"/>
          </w:tcPr>
          <w:p w:rsidR="00F618DC" w:rsidRPr="00CE7033" w:rsidRDefault="00EC4A10"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5</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7083" w:type="dxa"/>
          </w:tcPr>
          <w:p w:rsidR="00F618DC" w:rsidRPr="00CE7033" w:rsidRDefault="00EC4A10" w:rsidP="00CE7033">
            <w:pPr>
              <w:jc w:val="both"/>
              <w:rPr>
                <w:rFonts w:cstheme="minorHAnsi"/>
                <w:sz w:val="24"/>
                <w:szCs w:val="24"/>
              </w:rPr>
            </w:pPr>
            <w:r w:rsidRPr="00CE7033">
              <w:rPr>
                <w:rFonts w:cstheme="minorHAnsi"/>
                <w:sz w:val="24"/>
                <w:szCs w:val="24"/>
              </w:rPr>
              <w:t>EXPEDICCIÓN DE CROQUIS DE LOCALIZACIÓN</w:t>
            </w:r>
          </w:p>
        </w:tc>
        <w:tc>
          <w:tcPr>
            <w:tcW w:w="1745" w:type="dxa"/>
          </w:tcPr>
          <w:p w:rsidR="00F618DC" w:rsidRPr="00CE7033" w:rsidRDefault="00EC4A10"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97</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3" w:type="dxa"/>
          </w:tcPr>
          <w:p w:rsidR="002E5467" w:rsidRPr="00CE7033" w:rsidRDefault="00D56D70" w:rsidP="00CE7033">
            <w:pPr>
              <w:jc w:val="both"/>
              <w:rPr>
                <w:rFonts w:cstheme="minorHAnsi"/>
                <w:sz w:val="24"/>
                <w:szCs w:val="24"/>
              </w:rPr>
            </w:pPr>
            <w:r w:rsidRPr="00CE7033">
              <w:rPr>
                <w:rFonts w:cstheme="minorHAnsi"/>
                <w:sz w:val="24"/>
                <w:szCs w:val="24"/>
              </w:rPr>
              <w:t>EXPEDICION DE CERTIFICACIÓN DE MEDIDAS</w:t>
            </w:r>
          </w:p>
        </w:tc>
        <w:tc>
          <w:tcPr>
            <w:tcW w:w="1745" w:type="dxa"/>
          </w:tcPr>
          <w:p w:rsidR="002E5467" w:rsidRPr="00CE7033" w:rsidRDefault="00D56D70"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17</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7083" w:type="dxa"/>
          </w:tcPr>
          <w:p w:rsidR="00EC4A10" w:rsidRPr="00CE7033" w:rsidRDefault="00D56D70" w:rsidP="00CE7033">
            <w:pPr>
              <w:jc w:val="both"/>
              <w:rPr>
                <w:rFonts w:cstheme="minorHAnsi"/>
                <w:sz w:val="24"/>
                <w:szCs w:val="24"/>
              </w:rPr>
            </w:pPr>
            <w:r w:rsidRPr="00CE7033">
              <w:rPr>
                <w:rFonts w:cstheme="minorHAnsi"/>
                <w:sz w:val="24"/>
                <w:szCs w:val="24"/>
              </w:rPr>
              <w:t>EXPEDICIÓN DE CONSTANCIAS DE POSESIÓN Y ASIGNACIÓN</w:t>
            </w:r>
          </w:p>
        </w:tc>
        <w:tc>
          <w:tcPr>
            <w:tcW w:w="1745" w:type="dxa"/>
          </w:tcPr>
          <w:p w:rsidR="00EC4A10" w:rsidRPr="00CE7033" w:rsidRDefault="00D56D70"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54</w:t>
            </w:r>
          </w:p>
        </w:tc>
      </w:tr>
    </w:tbl>
    <w:p w:rsidR="00FE5EE8" w:rsidRDefault="00FE5EE8" w:rsidP="00CE7033">
      <w:pPr>
        <w:spacing w:after="0"/>
        <w:jc w:val="both"/>
        <w:rPr>
          <w:rFonts w:cstheme="minorHAnsi"/>
          <w:b/>
          <w:color w:val="000000" w:themeColor="text1"/>
          <w:sz w:val="24"/>
          <w:szCs w:val="24"/>
        </w:rPr>
      </w:pPr>
    </w:p>
    <w:p w:rsidR="00D56D70" w:rsidRPr="00CE7033" w:rsidRDefault="00D56D70" w:rsidP="00CE7033">
      <w:pPr>
        <w:spacing w:after="0"/>
        <w:jc w:val="both"/>
        <w:rPr>
          <w:rFonts w:cstheme="minorHAnsi"/>
          <w:b/>
          <w:color w:val="000000" w:themeColor="text1"/>
          <w:sz w:val="24"/>
          <w:szCs w:val="24"/>
        </w:rPr>
      </w:pPr>
      <w:r w:rsidRPr="00CE7033">
        <w:rPr>
          <w:rFonts w:cstheme="minorHAnsi"/>
          <w:b/>
          <w:color w:val="000000" w:themeColor="text1"/>
          <w:sz w:val="24"/>
          <w:szCs w:val="24"/>
        </w:rPr>
        <w:t xml:space="preserve">CONTROL DE </w:t>
      </w:r>
      <w:r w:rsidR="0056668C" w:rsidRPr="00CE7033">
        <w:rPr>
          <w:rFonts w:cstheme="minorHAnsi"/>
          <w:b/>
          <w:color w:val="000000" w:themeColor="text1"/>
          <w:sz w:val="24"/>
          <w:szCs w:val="24"/>
        </w:rPr>
        <w:t xml:space="preserve">RESGUARDO DE LOS EXPEDIENTES QUE CONFORMAN EL </w:t>
      </w:r>
      <w:r w:rsidRPr="00CE7033">
        <w:rPr>
          <w:rFonts w:cstheme="minorHAnsi"/>
          <w:b/>
          <w:color w:val="000000" w:themeColor="text1"/>
          <w:sz w:val="24"/>
          <w:szCs w:val="24"/>
        </w:rPr>
        <w:t>ARCHIVO</w:t>
      </w:r>
    </w:p>
    <w:p w:rsidR="004F6AB9" w:rsidRPr="00CE7033" w:rsidRDefault="00D56D70" w:rsidP="00CE7033">
      <w:pPr>
        <w:spacing w:after="0"/>
        <w:jc w:val="both"/>
        <w:rPr>
          <w:rFonts w:cstheme="minorHAnsi"/>
          <w:color w:val="000000" w:themeColor="text1"/>
          <w:sz w:val="24"/>
          <w:szCs w:val="24"/>
        </w:rPr>
      </w:pPr>
      <w:r w:rsidRPr="00CE7033">
        <w:rPr>
          <w:rFonts w:cstheme="minorHAnsi"/>
          <w:color w:val="000000" w:themeColor="text1"/>
          <w:sz w:val="24"/>
          <w:szCs w:val="24"/>
        </w:rPr>
        <w:t xml:space="preserve">Se lleva un estricto control </w:t>
      </w:r>
      <w:r w:rsidR="001455C7" w:rsidRPr="00CE7033">
        <w:rPr>
          <w:rFonts w:cstheme="minorHAnsi"/>
          <w:color w:val="000000" w:themeColor="text1"/>
          <w:sz w:val="24"/>
          <w:szCs w:val="24"/>
        </w:rPr>
        <w:t>y</w:t>
      </w:r>
      <w:r w:rsidRPr="00CE7033">
        <w:rPr>
          <w:rFonts w:cstheme="minorHAnsi"/>
          <w:color w:val="000000" w:themeColor="text1"/>
          <w:sz w:val="24"/>
          <w:szCs w:val="24"/>
        </w:rPr>
        <w:t xml:space="preserve"> resguardo de </w:t>
      </w:r>
      <w:r w:rsidR="001455C7" w:rsidRPr="00CE7033">
        <w:rPr>
          <w:rFonts w:cstheme="minorHAnsi"/>
          <w:color w:val="000000" w:themeColor="text1"/>
          <w:sz w:val="24"/>
          <w:szCs w:val="24"/>
        </w:rPr>
        <w:t>expedientes de título</w:t>
      </w:r>
      <w:r w:rsidR="003B3C8E" w:rsidRPr="00CE7033">
        <w:rPr>
          <w:rFonts w:cstheme="minorHAnsi"/>
          <w:color w:val="000000" w:themeColor="text1"/>
          <w:sz w:val="24"/>
          <w:szCs w:val="24"/>
        </w:rPr>
        <w:t>s</w:t>
      </w:r>
      <w:r w:rsidR="001455C7" w:rsidRPr="00CE7033">
        <w:rPr>
          <w:rFonts w:cstheme="minorHAnsi"/>
          <w:color w:val="000000" w:themeColor="text1"/>
          <w:sz w:val="24"/>
          <w:szCs w:val="24"/>
        </w:rPr>
        <w:t xml:space="preserve"> de propiedad de bienes inmuebles adquiridos por la ciudadanía</w:t>
      </w:r>
      <w:r w:rsidR="005A267F" w:rsidRPr="00CE7033">
        <w:rPr>
          <w:rFonts w:cstheme="minorHAnsi"/>
          <w:color w:val="000000" w:themeColor="text1"/>
          <w:sz w:val="24"/>
          <w:szCs w:val="24"/>
        </w:rPr>
        <w:t>,</w:t>
      </w:r>
      <w:r w:rsidR="001455C7" w:rsidRPr="00CE7033">
        <w:rPr>
          <w:rFonts w:cstheme="minorHAnsi"/>
          <w:color w:val="000000" w:themeColor="text1"/>
          <w:sz w:val="24"/>
          <w:szCs w:val="24"/>
        </w:rPr>
        <w:t xml:space="preserve"> de enero</w:t>
      </w:r>
      <w:r w:rsidR="005A3F07" w:rsidRPr="00CE7033">
        <w:rPr>
          <w:rFonts w:cstheme="minorHAnsi"/>
          <w:color w:val="000000" w:themeColor="text1"/>
          <w:sz w:val="24"/>
          <w:szCs w:val="24"/>
        </w:rPr>
        <w:t xml:space="preserve"> a diciembre </w:t>
      </w:r>
      <w:r w:rsidR="005A267F" w:rsidRPr="00CE7033">
        <w:rPr>
          <w:rFonts w:cstheme="minorHAnsi"/>
          <w:color w:val="000000" w:themeColor="text1"/>
          <w:sz w:val="24"/>
          <w:szCs w:val="24"/>
        </w:rPr>
        <w:t>del 2018</w:t>
      </w:r>
      <w:r w:rsidR="00BF09AA">
        <w:rPr>
          <w:rFonts w:cstheme="minorHAnsi"/>
          <w:color w:val="000000" w:themeColor="text1"/>
          <w:sz w:val="24"/>
          <w:szCs w:val="24"/>
        </w:rPr>
        <w:t>,</w:t>
      </w:r>
      <w:r w:rsidR="003B3C8E" w:rsidRPr="00CE7033">
        <w:rPr>
          <w:rFonts w:cstheme="minorHAnsi"/>
          <w:color w:val="000000" w:themeColor="text1"/>
          <w:sz w:val="24"/>
          <w:szCs w:val="24"/>
        </w:rPr>
        <w:t xml:space="preserve"> se realizaron </w:t>
      </w:r>
      <w:r w:rsidR="005A267F" w:rsidRPr="00CE7033">
        <w:rPr>
          <w:rFonts w:cstheme="minorHAnsi"/>
          <w:color w:val="000000" w:themeColor="text1"/>
          <w:sz w:val="24"/>
          <w:szCs w:val="24"/>
        </w:rPr>
        <w:t>249</w:t>
      </w:r>
      <w:r w:rsidR="006E0624" w:rsidRPr="00CE7033">
        <w:rPr>
          <w:rFonts w:cstheme="minorHAnsi"/>
          <w:color w:val="000000" w:themeColor="text1"/>
          <w:sz w:val="24"/>
          <w:szCs w:val="24"/>
        </w:rPr>
        <w:t xml:space="preserve"> doc</w:t>
      </w:r>
      <w:r w:rsidR="003B3C8E" w:rsidRPr="00CE7033">
        <w:rPr>
          <w:rFonts w:cstheme="minorHAnsi"/>
          <w:color w:val="000000" w:themeColor="text1"/>
          <w:sz w:val="24"/>
          <w:szCs w:val="24"/>
        </w:rPr>
        <w:t>umentos</w:t>
      </w:r>
      <w:r w:rsidR="00BF09AA">
        <w:rPr>
          <w:rFonts w:cstheme="minorHAnsi"/>
          <w:color w:val="000000" w:themeColor="text1"/>
          <w:sz w:val="24"/>
          <w:szCs w:val="24"/>
        </w:rPr>
        <w:t xml:space="preserve"> para su resguardo de expedientes de títulos de propiedad</w:t>
      </w:r>
      <w:r w:rsidR="003B3C8E" w:rsidRPr="00CE7033">
        <w:rPr>
          <w:rFonts w:cstheme="minorHAnsi"/>
          <w:color w:val="000000" w:themeColor="text1"/>
          <w:sz w:val="24"/>
          <w:szCs w:val="24"/>
        </w:rPr>
        <w:t xml:space="preserve">, así mismo se realizó la captura de 655 </w:t>
      </w:r>
      <w:r w:rsidR="00BF09AA">
        <w:rPr>
          <w:rFonts w:cstheme="minorHAnsi"/>
          <w:color w:val="000000" w:themeColor="text1"/>
          <w:sz w:val="24"/>
          <w:szCs w:val="24"/>
        </w:rPr>
        <w:t>registros de e</w:t>
      </w:r>
      <w:r w:rsidR="003B3C8E" w:rsidRPr="00CE7033">
        <w:rPr>
          <w:rFonts w:cstheme="minorHAnsi"/>
          <w:color w:val="000000" w:themeColor="text1"/>
          <w:sz w:val="24"/>
          <w:szCs w:val="24"/>
        </w:rPr>
        <w:t>xpedientes del archivo de sindicatura, en relación a investigación documental y de campo de predios a nombre del H. Ayuntamiento para recuperar los que quedan rezagados en este periodo se realizaron 250 informes</w:t>
      </w:r>
      <w:r w:rsidR="00BE2874" w:rsidRPr="00CE7033">
        <w:rPr>
          <w:rFonts w:cstheme="minorHAnsi"/>
          <w:color w:val="000000" w:themeColor="text1"/>
          <w:sz w:val="24"/>
          <w:szCs w:val="24"/>
        </w:rPr>
        <w:t xml:space="preserve">, </w:t>
      </w:r>
      <w:r w:rsidR="008C4CCF" w:rsidRPr="00CE7033">
        <w:rPr>
          <w:rFonts w:cstheme="minorHAnsi"/>
          <w:color w:val="000000" w:themeColor="text1"/>
          <w:sz w:val="24"/>
          <w:szCs w:val="24"/>
        </w:rPr>
        <w:t xml:space="preserve"> </w:t>
      </w:r>
      <w:r w:rsidR="004F6AB9" w:rsidRPr="00CE7033">
        <w:rPr>
          <w:rFonts w:cstheme="minorHAnsi"/>
          <w:color w:val="000000" w:themeColor="text1"/>
          <w:sz w:val="24"/>
          <w:szCs w:val="24"/>
        </w:rPr>
        <w:t>también se realizaron 4 informes trimestrales al ayuntamiento sobre el estado procesal que guardan los asuntos jurídicos, se acudió a 9 diversos tribunales, para dar trámite a los asuntos jurídicos en los que el H. Ayuntamiento es parte, se realizaron 4 salidas fuera de la ciudad, donde se solicitó la presencia del Sindico  a eventos especiales,  así como a 2 gestiones fuera de la ciudad.</w:t>
      </w:r>
    </w:p>
    <w:p w:rsidR="00E84948" w:rsidRPr="00CE7033" w:rsidRDefault="004F6AB9" w:rsidP="00CE7033">
      <w:pPr>
        <w:spacing w:after="0"/>
        <w:jc w:val="both"/>
        <w:rPr>
          <w:rFonts w:cstheme="minorHAnsi"/>
          <w:color w:val="000000" w:themeColor="text1"/>
          <w:sz w:val="24"/>
          <w:szCs w:val="24"/>
        </w:rPr>
      </w:pPr>
      <w:r w:rsidRPr="00CE7033">
        <w:rPr>
          <w:rFonts w:cstheme="minorHAnsi"/>
          <w:color w:val="000000" w:themeColor="text1"/>
          <w:sz w:val="24"/>
          <w:szCs w:val="24"/>
        </w:rPr>
        <w:t>Con el objetivo de resguardar los bienes muebles propiedad del municipio y lo</w:t>
      </w:r>
      <w:r w:rsidR="00723040" w:rsidRPr="00CE7033">
        <w:rPr>
          <w:rFonts w:cstheme="minorHAnsi"/>
          <w:color w:val="000000" w:themeColor="text1"/>
          <w:sz w:val="24"/>
          <w:szCs w:val="24"/>
        </w:rPr>
        <w:t>s</w:t>
      </w:r>
      <w:r w:rsidRPr="00CE7033">
        <w:rPr>
          <w:rFonts w:cstheme="minorHAnsi"/>
          <w:color w:val="000000" w:themeColor="text1"/>
          <w:sz w:val="24"/>
          <w:szCs w:val="24"/>
        </w:rPr>
        <w:t xml:space="preserve"> bienes remitidos por las autoridades competentes a las instalaciones del corralón municipal</w:t>
      </w:r>
      <w:r w:rsidR="00723040" w:rsidRPr="00CE7033">
        <w:rPr>
          <w:rFonts w:cstheme="minorHAnsi"/>
          <w:color w:val="000000" w:themeColor="text1"/>
          <w:sz w:val="24"/>
          <w:szCs w:val="24"/>
        </w:rPr>
        <w:t xml:space="preserve">, durante este periodo se </w:t>
      </w:r>
      <w:r w:rsidR="00274B84" w:rsidRPr="00CE7033">
        <w:rPr>
          <w:rFonts w:cstheme="minorHAnsi"/>
          <w:color w:val="000000" w:themeColor="text1"/>
          <w:sz w:val="24"/>
          <w:szCs w:val="24"/>
        </w:rPr>
        <w:t>posee</w:t>
      </w:r>
      <w:r w:rsidR="00723040" w:rsidRPr="00CE7033">
        <w:rPr>
          <w:rFonts w:cstheme="minorHAnsi"/>
          <w:color w:val="000000" w:themeColor="text1"/>
          <w:sz w:val="24"/>
          <w:szCs w:val="24"/>
        </w:rPr>
        <w:t xml:space="preserve"> un </w:t>
      </w:r>
      <w:r w:rsidR="00274B84" w:rsidRPr="00CE7033">
        <w:rPr>
          <w:rFonts w:cstheme="minorHAnsi"/>
          <w:color w:val="000000" w:themeColor="text1"/>
          <w:sz w:val="24"/>
          <w:szCs w:val="24"/>
        </w:rPr>
        <w:t xml:space="preserve">resguardo </w:t>
      </w:r>
      <w:r w:rsidR="00FE5EE8">
        <w:rPr>
          <w:rFonts w:cstheme="minorHAnsi"/>
          <w:color w:val="000000" w:themeColor="text1"/>
          <w:sz w:val="24"/>
          <w:szCs w:val="24"/>
        </w:rPr>
        <w:t xml:space="preserve">aproximado </w:t>
      </w:r>
      <w:r w:rsidR="00274B84" w:rsidRPr="00CE7033">
        <w:rPr>
          <w:rFonts w:cstheme="minorHAnsi"/>
          <w:color w:val="000000" w:themeColor="text1"/>
          <w:sz w:val="24"/>
          <w:szCs w:val="24"/>
        </w:rPr>
        <w:t xml:space="preserve">de </w:t>
      </w:r>
      <w:r w:rsidR="00FE5EE8">
        <w:rPr>
          <w:rFonts w:cstheme="minorHAnsi"/>
          <w:color w:val="000000" w:themeColor="text1"/>
          <w:sz w:val="24"/>
          <w:szCs w:val="24"/>
        </w:rPr>
        <w:t>142 vehículos</w:t>
      </w:r>
      <w:r w:rsidR="00FE5EE8" w:rsidRPr="00CE7033">
        <w:rPr>
          <w:rFonts w:cstheme="minorHAnsi"/>
          <w:color w:val="000000" w:themeColor="text1"/>
          <w:sz w:val="24"/>
          <w:szCs w:val="24"/>
        </w:rPr>
        <w:t>,</w:t>
      </w:r>
      <w:r w:rsidR="00FB0C49" w:rsidRPr="00CE7033">
        <w:rPr>
          <w:rFonts w:cstheme="minorHAnsi"/>
          <w:color w:val="000000" w:themeColor="text1"/>
          <w:sz w:val="24"/>
          <w:szCs w:val="24"/>
        </w:rPr>
        <w:t xml:space="preserve"> por lo cual se continúa reorganizando el control y manejo del corralón permanentemente. </w:t>
      </w:r>
      <w:r w:rsidR="00BC5065" w:rsidRPr="00CE7033">
        <w:rPr>
          <w:rFonts w:cstheme="minorHAnsi"/>
          <w:color w:val="000000" w:themeColor="text1"/>
          <w:sz w:val="24"/>
          <w:szCs w:val="24"/>
        </w:rPr>
        <w:t>E</w:t>
      </w:r>
      <w:r w:rsidR="00FB0C49" w:rsidRPr="00CE7033">
        <w:rPr>
          <w:rFonts w:cstheme="minorHAnsi"/>
          <w:color w:val="000000" w:themeColor="text1"/>
          <w:sz w:val="24"/>
          <w:szCs w:val="24"/>
        </w:rPr>
        <w:t xml:space="preserve">n este periodo </w:t>
      </w:r>
      <w:r w:rsidR="00E84948" w:rsidRPr="00CE7033">
        <w:rPr>
          <w:rFonts w:cstheme="minorHAnsi"/>
          <w:color w:val="000000" w:themeColor="text1"/>
          <w:sz w:val="24"/>
          <w:szCs w:val="24"/>
        </w:rPr>
        <w:t>se realizaron 3 registros de las enajenaciones de los bienes inmuebles.</w:t>
      </w:r>
    </w:p>
    <w:p w:rsidR="00E733B9" w:rsidRPr="00CE7033" w:rsidRDefault="00BC5065" w:rsidP="00CE7033">
      <w:pPr>
        <w:spacing w:after="0"/>
        <w:jc w:val="both"/>
        <w:rPr>
          <w:rFonts w:cstheme="minorHAnsi"/>
          <w:color w:val="000000" w:themeColor="text1"/>
          <w:sz w:val="24"/>
          <w:szCs w:val="24"/>
        </w:rPr>
      </w:pPr>
      <w:r w:rsidRPr="00CE7033">
        <w:rPr>
          <w:rFonts w:cstheme="minorHAnsi"/>
          <w:color w:val="000000" w:themeColor="text1"/>
          <w:sz w:val="24"/>
          <w:szCs w:val="24"/>
        </w:rPr>
        <w:t>Legalizar terrenos propios del municipio o convenios de escrituras públicas, durante el 2018, no se llevó a cabo toda vez que aún se encuentran las escrituras en proceso de protocolización ante la Notaria Pública, es</w:t>
      </w:r>
      <w:r w:rsidR="00BE2874" w:rsidRPr="00CE7033">
        <w:rPr>
          <w:rFonts w:cstheme="minorHAnsi"/>
          <w:color w:val="000000" w:themeColor="text1"/>
          <w:sz w:val="24"/>
          <w:szCs w:val="24"/>
        </w:rPr>
        <w:t xml:space="preserve">tos son algunos de los </w:t>
      </w:r>
      <w:r w:rsidR="00C5672A" w:rsidRPr="00CE7033">
        <w:rPr>
          <w:rFonts w:cstheme="minorHAnsi"/>
          <w:color w:val="000000" w:themeColor="text1"/>
          <w:sz w:val="24"/>
          <w:szCs w:val="24"/>
        </w:rPr>
        <w:t>servicios</w:t>
      </w:r>
      <w:r w:rsidR="00BE2874" w:rsidRPr="00CE7033">
        <w:rPr>
          <w:rFonts w:cstheme="minorHAnsi"/>
          <w:color w:val="000000" w:themeColor="text1"/>
          <w:sz w:val="24"/>
          <w:szCs w:val="24"/>
        </w:rPr>
        <w:t xml:space="preserve"> que se </w:t>
      </w:r>
      <w:r w:rsidR="00C5672A" w:rsidRPr="00CE7033">
        <w:rPr>
          <w:rFonts w:cstheme="minorHAnsi"/>
          <w:color w:val="000000" w:themeColor="text1"/>
          <w:sz w:val="24"/>
          <w:szCs w:val="24"/>
        </w:rPr>
        <w:t>atendieron de parte de la Sindicatura Municipal</w:t>
      </w:r>
      <w:r w:rsidR="003B3C8E" w:rsidRPr="00CE7033">
        <w:rPr>
          <w:rFonts w:cstheme="minorHAnsi"/>
          <w:color w:val="000000" w:themeColor="text1"/>
          <w:sz w:val="24"/>
          <w:szCs w:val="24"/>
        </w:rPr>
        <w:t>.</w:t>
      </w:r>
    </w:p>
    <w:p w:rsidR="00680879" w:rsidRDefault="005A061C" w:rsidP="00CE7033">
      <w:pPr>
        <w:spacing w:after="0"/>
        <w:jc w:val="both"/>
        <w:rPr>
          <w:rFonts w:cstheme="minorHAnsi"/>
          <w:color w:val="000000" w:themeColor="text1"/>
          <w:sz w:val="24"/>
          <w:szCs w:val="24"/>
        </w:rPr>
      </w:pPr>
      <w:r w:rsidRPr="00CE7033">
        <w:rPr>
          <w:rFonts w:cstheme="minorHAnsi"/>
          <w:color w:val="000000" w:themeColor="text1"/>
          <w:sz w:val="24"/>
          <w:szCs w:val="24"/>
        </w:rPr>
        <w:t>P</w:t>
      </w:r>
      <w:r w:rsidR="00872522" w:rsidRPr="00CE7033">
        <w:rPr>
          <w:rFonts w:cstheme="minorHAnsi"/>
          <w:color w:val="000000" w:themeColor="text1"/>
          <w:sz w:val="24"/>
          <w:szCs w:val="24"/>
        </w:rPr>
        <w:t>ara efectos de dar seguimiento a cada uno de los procesos en los que este H. Ayuntamiento es parte, se intervino en 35 asuntos jurídicos ante diferentes instancias, ante las cuales se han presentado divers</w:t>
      </w:r>
      <w:r w:rsidRPr="00CE7033">
        <w:rPr>
          <w:rFonts w:cstheme="minorHAnsi"/>
          <w:color w:val="000000" w:themeColor="text1"/>
          <w:sz w:val="24"/>
          <w:szCs w:val="24"/>
        </w:rPr>
        <w:t>as promociones ante las autoridades jurisdiccionales, p</w:t>
      </w:r>
      <w:r w:rsidR="008F1F92">
        <w:rPr>
          <w:rFonts w:cstheme="minorHAnsi"/>
          <w:color w:val="000000" w:themeColor="text1"/>
          <w:sz w:val="24"/>
          <w:szCs w:val="24"/>
        </w:rPr>
        <w:t>ara efectos de dar seguimiento:</w:t>
      </w:r>
    </w:p>
    <w:p w:rsidR="00B27A30" w:rsidRPr="00B27A30" w:rsidRDefault="00B27A30" w:rsidP="00CE7033">
      <w:pPr>
        <w:spacing w:after="0"/>
        <w:jc w:val="both"/>
        <w:rPr>
          <w:rFonts w:cstheme="minorHAnsi"/>
          <w:color w:val="000000" w:themeColor="text1"/>
          <w:sz w:val="24"/>
          <w:szCs w:val="24"/>
        </w:rPr>
      </w:pPr>
    </w:p>
    <w:p w:rsidR="00680879" w:rsidRPr="00A439BF" w:rsidRDefault="0053071B" w:rsidP="00CE7033">
      <w:pPr>
        <w:spacing w:after="0"/>
        <w:jc w:val="both"/>
        <w:rPr>
          <w:rFonts w:cstheme="minorHAnsi"/>
          <w:b/>
          <w:color w:val="000000" w:themeColor="text1"/>
          <w:sz w:val="24"/>
          <w:szCs w:val="24"/>
        </w:rPr>
      </w:pPr>
      <w:r w:rsidRPr="0053071B">
        <w:rPr>
          <w:rFonts w:cstheme="minorHAnsi"/>
          <w:b/>
          <w:color w:val="000000" w:themeColor="text1"/>
          <w:sz w:val="24"/>
          <w:szCs w:val="24"/>
        </w:rPr>
        <w:t>JUICIOS Y PROCEDIMIENTOS</w:t>
      </w:r>
    </w:p>
    <w:tbl>
      <w:tblPr>
        <w:tblStyle w:val="Tabladecuadrcula6concolores"/>
        <w:tblW w:w="0" w:type="auto"/>
        <w:tblLook w:val="04A0" w:firstRow="1" w:lastRow="0" w:firstColumn="1" w:lastColumn="0" w:noHBand="0" w:noVBand="1"/>
      </w:tblPr>
      <w:tblGrid>
        <w:gridCol w:w="6516"/>
        <w:gridCol w:w="2312"/>
      </w:tblGrid>
      <w:tr w:rsidR="000F07B2" w:rsidRPr="00CE7033" w:rsidTr="000F0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800000"/>
          </w:tcPr>
          <w:p w:rsidR="009B4B89" w:rsidRPr="00CE7033" w:rsidRDefault="00484E1B" w:rsidP="00CE7033">
            <w:pPr>
              <w:jc w:val="both"/>
              <w:rPr>
                <w:rFonts w:cstheme="minorHAnsi"/>
                <w:color w:val="FFFFFF" w:themeColor="background1"/>
                <w:sz w:val="24"/>
                <w:szCs w:val="24"/>
              </w:rPr>
            </w:pPr>
            <w:r w:rsidRPr="00CE7033">
              <w:rPr>
                <w:rFonts w:cstheme="minorHAnsi"/>
                <w:color w:val="FFFFFF" w:themeColor="background1"/>
                <w:sz w:val="24"/>
                <w:szCs w:val="24"/>
              </w:rPr>
              <w:t>JUICIOS</w:t>
            </w:r>
          </w:p>
        </w:tc>
        <w:tc>
          <w:tcPr>
            <w:tcW w:w="2312" w:type="dxa"/>
            <w:shd w:val="clear" w:color="auto" w:fill="800000"/>
          </w:tcPr>
          <w:p w:rsidR="009B4B89" w:rsidRPr="00CE7033" w:rsidRDefault="000F07B2" w:rsidP="007A5B6C">
            <w:pPr>
              <w:jc w:val="cente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CE7033">
              <w:rPr>
                <w:rFonts w:cstheme="minorHAnsi"/>
                <w:color w:val="FFFFFF" w:themeColor="background1"/>
                <w:sz w:val="24"/>
                <w:szCs w:val="24"/>
              </w:rPr>
              <w:t>CANTIDAD</w:t>
            </w:r>
          </w:p>
        </w:tc>
      </w:tr>
      <w:tr w:rsidR="000F07B2"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Pr>
          <w:p w:rsidR="000F07B2" w:rsidRPr="00CE7033" w:rsidRDefault="000F07B2" w:rsidP="00CE7033">
            <w:pPr>
              <w:rPr>
                <w:rFonts w:cstheme="minorHAnsi"/>
                <w:sz w:val="24"/>
                <w:szCs w:val="24"/>
              </w:rPr>
            </w:pPr>
            <w:r w:rsidRPr="00CE7033">
              <w:rPr>
                <w:rFonts w:cstheme="minorHAnsi"/>
                <w:sz w:val="24"/>
                <w:szCs w:val="24"/>
              </w:rPr>
              <w:t>CIVILES LOCALES</w:t>
            </w:r>
          </w:p>
        </w:tc>
        <w:tc>
          <w:tcPr>
            <w:tcW w:w="2312" w:type="dxa"/>
          </w:tcPr>
          <w:p w:rsidR="000F07B2" w:rsidRPr="00CE7033" w:rsidRDefault="000F07B2"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5</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484E1B" w:rsidP="00CE7033">
            <w:pPr>
              <w:rPr>
                <w:rFonts w:cstheme="minorHAnsi"/>
                <w:sz w:val="24"/>
                <w:szCs w:val="24"/>
              </w:rPr>
            </w:pPr>
            <w:r w:rsidRPr="00CE7033">
              <w:rPr>
                <w:rFonts w:cstheme="minorHAnsi"/>
                <w:sz w:val="24"/>
                <w:szCs w:val="24"/>
              </w:rPr>
              <w:t>PENALES</w:t>
            </w:r>
          </w:p>
        </w:tc>
        <w:tc>
          <w:tcPr>
            <w:tcW w:w="2312" w:type="dxa"/>
          </w:tcPr>
          <w:p w:rsidR="009B4B89" w:rsidRPr="00CE7033" w:rsidRDefault="009B4B89" w:rsidP="00CE7033">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2</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484E1B" w:rsidP="00CE7033">
            <w:pPr>
              <w:rPr>
                <w:rFonts w:cstheme="minorHAnsi"/>
                <w:sz w:val="24"/>
                <w:szCs w:val="24"/>
              </w:rPr>
            </w:pPr>
            <w:r w:rsidRPr="00CE7033">
              <w:rPr>
                <w:rFonts w:cstheme="minorHAnsi"/>
                <w:sz w:val="24"/>
                <w:szCs w:val="24"/>
              </w:rPr>
              <w:t>AGRARIOS</w:t>
            </w:r>
          </w:p>
        </w:tc>
        <w:tc>
          <w:tcPr>
            <w:tcW w:w="2312" w:type="dxa"/>
          </w:tcPr>
          <w:p w:rsidR="009B4B89" w:rsidRPr="00CE7033" w:rsidRDefault="009B4B89" w:rsidP="00CE7033">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4</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484E1B" w:rsidP="00CE7033">
            <w:pPr>
              <w:jc w:val="both"/>
              <w:rPr>
                <w:rFonts w:cstheme="minorHAnsi"/>
                <w:sz w:val="24"/>
                <w:szCs w:val="24"/>
              </w:rPr>
            </w:pPr>
            <w:r w:rsidRPr="00CE7033">
              <w:rPr>
                <w:rFonts w:cstheme="minorHAnsi"/>
                <w:sz w:val="24"/>
                <w:szCs w:val="24"/>
              </w:rPr>
              <w:t>MERCANTIL (FEDERAL)</w:t>
            </w:r>
          </w:p>
        </w:tc>
        <w:tc>
          <w:tcPr>
            <w:tcW w:w="2312" w:type="dxa"/>
          </w:tcPr>
          <w:p w:rsidR="009B4B89" w:rsidRPr="00CE7033" w:rsidRDefault="009B4B89" w:rsidP="007A5B6C">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4</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484E1B" w:rsidP="00CE7033">
            <w:pPr>
              <w:jc w:val="both"/>
              <w:rPr>
                <w:rFonts w:cstheme="minorHAnsi"/>
                <w:sz w:val="24"/>
                <w:szCs w:val="24"/>
              </w:rPr>
            </w:pPr>
            <w:r w:rsidRPr="00CE7033">
              <w:rPr>
                <w:rFonts w:cstheme="minorHAnsi"/>
                <w:sz w:val="24"/>
                <w:szCs w:val="24"/>
              </w:rPr>
              <w:t>FISCAL</w:t>
            </w:r>
            <w:r w:rsidR="0083712E" w:rsidRPr="00CE7033">
              <w:rPr>
                <w:rFonts w:cstheme="minorHAnsi"/>
                <w:sz w:val="24"/>
                <w:szCs w:val="24"/>
              </w:rPr>
              <w:t>ES</w:t>
            </w:r>
            <w:r w:rsidRPr="00CE7033">
              <w:rPr>
                <w:rFonts w:cstheme="minorHAnsi"/>
                <w:sz w:val="24"/>
                <w:szCs w:val="24"/>
              </w:rPr>
              <w:t xml:space="preserve"> ADMINISTRATIVO</w:t>
            </w:r>
            <w:r w:rsidR="0083712E" w:rsidRPr="00CE7033">
              <w:rPr>
                <w:rFonts w:cstheme="minorHAnsi"/>
                <w:sz w:val="24"/>
                <w:szCs w:val="24"/>
              </w:rPr>
              <w:t>S</w:t>
            </w:r>
          </w:p>
        </w:tc>
        <w:tc>
          <w:tcPr>
            <w:tcW w:w="2312" w:type="dxa"/>
          </w:tcPr>
          <w:p w:rsidR="009B4B89" w:rsidRPr="00CE7033" w:rsidRDefault="009B4B89" w:rsidP="007A5B6C">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10</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83712E" w:rsidP="00CE7033">
            <w:pPr>
              <w:jc w:val="both"/>
              <w:rPr>
                <w:rFonts w:cstheme="minorHAnsi"/>
                <w:sz w:val="24"/>
                <w:szCs w:val="24"/>
              </w:rPr>
            </w:pPr>
            <w:r w:rsidRPr="00CE7033">
              <w:rPr>
                <w:rFonts w:cstheme="minorHAnsi"/>
                <w:sz w:val="24"/>
                <w:szCs w:val="24"/>
              </w:rPr>
              <w:t>LABORALES</w:t>
            </w:r>
          </w:p>
        </w:tc>
        <w:tc>
          <w:tcPr>
            <w:tcW w:w="2312" w:type="dxa"/>
          </w:tcPr>
          <w:p w:rsidR="009B4B89" w:rsidRPr="00CE7033" w:rsidRDefault="009B4B89" w:rsidP="007A5B6C">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7</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83712E" w:rsidP="00CE7033">
            <w:pPr>
              <w:jc w:val="both"/>
              <w:rPr>
                <w:rFonts w:cstheme="minorHAnsi"/>
                <w:sz w:val="24"/>
                <w:szCs w:val="24"/>
              </w:rPr>
            </w:pPr>
            <w:r w:rsidRPr="00CE7033">
              <w:rPr>
                <w:rFonts w:cstheme="minorHAnsi"/>
                <w:sz w:val="24"/>
                <w:szCs w:val="24"/>
              </w:rPr>
              <w:t>CIVILES (FEDERAL)</w:t>
            </w:r>
            <w:r w:rsidR="009B4B89" w:rsidRPr="00CE7033">
              <w:rPr>
                <w:rFonts w:cstheme="minorHAnsi"/>
                <w:sz w:val="24"/>
                <w:szCs w:val="24"/>
              </w:rPr>
              <w:t xml:space="preserve"> </w:t>
            </w:r>
          </w:p>
        </w:tc>
        <w:tc>
          <w:tcPr>
            <w:tcW w:w="2312" w:type="dxa"/>
          </w:tcPr>
          <w:p w:rsidR="009B4B89" w:rsidRPr="00CE7033" w:rsidRDefault="009B4B89" w:rsidP="007A5B6C">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3</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516" w:type="dxa"/>
          </w:tcPr>
          <w:p w:rsidR="009B4B89" w:rsidRPr="00CE7033" w:rsidRDefault="009B4B89" w:rsidP="00CE7033">
            <w:pPr>
              <w:jc w:val="both"/>
              <w:rPr>
                <w:rFonts w:cstheme="minorHAnsi"/>
                <w:sz w:val="24"/>
                <w:szCs w:val="24"/>
              </w:rPr>
            </w:pPr>
            <w:r w:rsidRPr="00CE7033">
              <w:rPr>
                <w:rFonts w:cstheme="minorHAnsi"/>
                <w:sz w:val="24"/>
                <w:szCs w:val="24"/>
              </w:rPr>
              <w:t>TOTAL:</w:t>
            </w:r>
          </w:p>
        </w:tc>
        <w:tc>
          <w:tcPr>
            <w:tcW w:w="2312" w:type="dxa"/>
          </w:tcPr>
          <w:p w:rsidR="009B4B89" w:rsidRPr="00CE7033" w:rsidRDefault="009B4B89" w:rsidP="007A5B6C">
            <w:pPr>
              <w:jc w:val="center"/>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sidRPr="00CE7033">
              <w:rPr>
                <w:rFonts w:cstheme="minorHAnsi"/>
                <w:b/>
                <w:sz w:val="24"/>
                <w:szCs w:val="24"/>
              </w:rPr>
              <w:t>35</w:t>
            </w:r>
          </w:p>
        </w:tc>
      </w:tr>
    </w:tbl>
    <w:p w:rsidR="00ED16A2" w:rsidRDefault="00ED16A2" w:rsidP="00CE7033">
      <w:pPr>
        <w:spacing w:after="0"/>
        <w:jc w:val="both"/>
        <w:rPr>
          <w:rFonts w:cstheme="minorHAnsi"/>
          <w:color w:val="000000" w:themeColor="text1"/>
          <w:sz w:val="24"/>
          <w:szCs w:val="24"/>
        </w:rPr>
      </w:pPr>
      <w:r>
        <w:rPr>
          <w:rFonts w:cstheme="minorHAnsi"/>
          <w:color w:val="000000" w:themeColor="text1"/>
          <w:sz w:val="24"/>
          <w:szCs w:val="24"/>
        </w:rPr>
        <w:t xml:space="preserve"> </w:t>
      </w:r>
    </w:p>
    <w:p w:rsidR="0083712E" w:rsidRPr="00CE7033" w:rsidRDefault="00ED16A2" w:rsidP="00CE7033">
      <w:pPr>
        <w:spacing w:after="0"/>
        <w:jc w:val="both"/>
        <w:rPr>
          <w:rFonts w:cstheme="minorHAnsi"/>
          <w:color w:val="000000" w:themeColor="text1"/>
          <w:sz w:val="24"/>
          <w:szCs w:val="24"/>
        </w:rPr>
      </w:pPr>
      <w:r>
        <w:rPr>
          <w:rFonts w:cstheme="minorHAnsi"/>
          <w:color w:val="000000" w:themeColor="text1"/>
          <w:sz w:val="24"/>
          <w:szCs w:val="24"/>
        </w:rPr>
        <w:lastRenderedPageBreak/>
        <w:t>Se h</w:t>
      </w:r>
      <w:r w:rsidR="00C32B7A" w:rsidRPr="00CE7033">
        <w:rPr>
          <w:rFonts w:cstheme="minorHAnsi"/>
          <w:color w:val="000000" w:themeColor="text1"/>
          <w:sz w:val="24"/>
          <w:szCs w:val="24"/>
        </w:rPr>
        <w:t xml:space="preserve">a intervenido en diversos actos jurídicos, donde ha sido necesario ejercer la responsabilidad jurídica del Municipio, como es en el caso de la </w:t>
      </w:r>
      <w:r w:rsidR="0083712E" w:rsidRPr="00CE7033">
        <w:rPr>
          <w:rFonts w:cstheme="minorHAnsi"/>
          <w:color w:val="000000" w:themeColor="text1"/>
          <w:sz w:val="24"/>
          <w:szCs w:val="24"/>
        </w:rPr>
        <w:t>firma de convenio de colaboración con</w:t>
      </w:r>
      <w:r w:rsidR="007F121A" w:rsidRPr="00CE7033">
        <w:rPr>
          <w:rFonts w:cstheme="minorHAnsi"/>
          <w:color w:val="000000" w:themeColor="text1"/>
          <w:sz w:val="24"/>
          <w:szCs w:val="24"/>
        </w:rPr>
        <w:t xml:space="preserve"> </w:t>
      </w:r>
      <w:r w:rsidR="0083712E" w:rsidRPr="00CE7033">
        <w:rPr>
          <w:rFonts w:cstheme="minorHAnsi"/>
          <w:color w:val="000000" w:themeColor="text1"/>
          <w:sz w:val="24"/>
          <w:szCs w:val="24"/>
        </w:rPr>
        <w:t xml:space="preserve">la </w:t>
      </w:r>
      <w:r w:rsidR="00C32B7A" w:rsidRPr="00CE7033">
        <w:rPr>
          <w:rFonts w:cstheme="minorHAnsi"/>
          <w:color w:val="000000" w:themeColor="text1"/>
          <w:sz w:val="24"/>
          <w:szCs w:val="24"/>
        </w:rPr>
        <w:t>P</w:t>
      </w:r>
      <w:r w:rsidR="0083712E" w:rsidRPr="00CE7033">
        <w:rPr>
          <w:rFonts w:cstheme="minorHAnsi"/>
          <w:color w:val="000000" w:themeColor="text1"/>
          <w:sz w:val="24"/>
          <w:szCs w:val="24"/>
        </w:rPr>
        <w:t xml:space="preserve">rocuraduría </w:t>
      </w:r>
      <w:r w:rsidR="00C32B7A" w:rsidRPr="00CE7033">
        <w:rPr>
          <w:rFonts w:cstheme="minorHAnsi"/>
          <w:color w:val="000000" w:themeColor="text1"/>
          <w:sz w:val="24"/>
          <w:szCs w:val="24"/>
        </w:rPr>
        <w:t>A</w:t>
      </w:r>
      <w:r w:rsidR="0083712E" w:rsidRPr="00CE7033">
        <w:rPr>
          <w:rFonts w:cstheme="minorHAnsi"/>
          <w:color w:val="000000" w:themeColor="text1"/>
          <w:sz w:val="24"/>
          <w:szCs w:val="24"/>
        </w:rPr>
        <w:t xml:space="preserve">mbiental del </w:t>
      </w:r>
      <w:r w:rsidR="007F121A" w:rsidRPr="00CE7033">
        <w:rPr>
          <w:rFonts w:cstheme="minorHAnsi"/>
          <w:color w:val="000000" w:themeColor="text1"/>
          <w:sz w:val="24"/>
          <w:szCs w:val="24"/>
        </w:rPr>
        <w:t>E</w:t>
      </w:r>
      <w:r w:rsidR="0083712E" w:rsidRPr="00CE7033">
        <w:rPr>
          <w:rFonts w:cstheme="minorHAnsi"/>
          <w:color w:val="000000" w:themeColor="text1"/>
          <w:sz w:val="24"/>
          <w:szCs w:val="24"/>
        </w:rPr>
        <w:t xml:space="preserve">stado de Sonora, </w:t>
      </w:r>
      <w:r w:rsidR="007F121A" w:rsidRPr="00CE7033">
        <w:rPr>
          <w:rFonts w:cstheme="minorHAnsi"/>
          <w:color w:val="000000" w:themeColor="text1"/>
          <w:sz w:val="24"/>
          <w:szCs w:val="24"/>
        </w:rPr>
        <w:t>l</w:t>
      </w:r>
      <w:r w:rsidR="0083712E" w:rsidRPr="00CE7033">
        <w:rPr>
          <w:rFonts w:cstheme="minorHAnsi"/>
          <w:color w:val="000000" w:themeColor="text1"/>
          <w:sz w:val="24"/>
          <w:szCs w:val="24"/>
        </w:rPr>
        <w:t>ogrando la conmutación de la sanción impuesta al ayuntamiento por la procuraduría ambiental</w:t>
      </w:r>
      <w:r w:rsidR="007F121A" w:rsidRPr="00CE7033">
        <w:rPr>
          <w:rFonts w:cstheme="minorHAnsi"/>
          <w:color w:val="000000" w:themeColor="text1"/>
          <w:sz w:val="24"/>
          <w:szCs w:val="24"/>
        </w:rPr>
        <w:t>, por la cantidad de $ 596,430.00, quedando reducida a $ 96,430.00.</w:t>
      </w:r>
    </w:p>
    <w:p w:rsidR="0017524C" w:rsidRPr="00CE7033" w:rsidRDefault="0017524C" w:rsidP="00CE7033">
      <w:pPr>
        <w:spacing w:after="0"/>
        <w:jc w:val="both"/>
        <w:rPr>
          <w:rFonts w:cstheme="minorHAnsi"/>
          <w:color w:val="000000" w:themeColor="text1"/>
          <w:sz w:val="24"/>
          <w:szCs w:val="24"/>
        </w:rPr>
      </w:pPr>
      <w:r w:rsidRPr="00CE7033">
        <w:rPr>
          <w:rFonts w:cstheme="minorHAnsi"/>
          <w:color w:val="000000" w:themeColor="text1"/>
          <w:sz w:val="24"/>
          <w:szCs w:val="24"/>
        </w:rPr>
        <w:t>Se ha logrado la aprobación de 13 acuerdos ante el Honorable Ayuntamiento relacionados con enajenaciones y regularización de terrenos.</w:t>
      </w:r>
    </w:p>
    <w:p w:rsidR="008F1F92" w:rsidRPr="00CE7033" w:rsidRDefault="0017524C" w:rsidP="00CE7033">
      <w:pPr>
        <w:spacing w:after="0"/>
        <w:jc w:val="both"/>
        <w:rPr>
          <w:rFonts w:cstheme="minorHAnsi"/>
          <w:color w:val="000000" w:themeColor="text1"/>
          <w:sz w:val="24"/>
          <w:szCs w:val="24"/>
        </w:rPr>
      </w:pPr>
      <w:r w:rsidRPr="00CE7033">
        <w:rPr>
          <w:rFonts w:cstheme="minorHAnsi"/>
          <w:color w:val="000000" w:themeColor="text1"/>
          <w:sz w:val="24"/>
          <w:szCs w:val="24"/>
        </w:rPr>
        <w:t>2 convenios de pago con la ciudadanía y ayuntamiento para adquisición de terrenos urbanos</w:t>
      </w:r>
      <w:r w:rsidRPr="00E62D65">
        <w:rPr>
          <w:rFonts w:cstheme="minorHAnsi"/>
          <w:color w:val="000000" w:themeColor="text1"/>
          <w:sz w:val="24"/>
          <w:szCs w:val="24"/>
        </w:rPr>
        <w:t xml:space="preserve">. </w:t>
      </w:r>
      <w:r w:rsidR="007F121A" w:rsidRPr="00E62D65">
        <w:rPr>
          <w:rFonts w:cstheme="minorHAnsi"/>
          <w:color w:val="000000" w:themeColor="text1"/>
          <w:sz w:val="24"/>
          <w:szCs w:val="24"/>
        </w:rPr>
        <w:t>Gestión de donación de terrenos ante particulares, para ampliación de proyecto de ampliación de calle primera, parte este que conectaría con esta vialidad a los vecinos de la parte</w:t>
      </w:r>
      <w:r w:rsidR="00A439BF" w:rsidRPr="00E62D65">
        <w:rPr>
          <w:rFonts w:cstheme="minorHAnsi"/>
          <w:color w:val="000000" w:themeColor="text1"/>
          <w:sz w:val="24"/>
          <w:szCs w:val="24"/>
        </w:rPr>
        <w:t xml:space="preserve"> oeste de nuestro fundo legal.</w:t>
      </w:r>
      <w:r w:rsidR="00A439BF">
        <w:rPr>
          <w:rFonts w:cstheme="minorHAnsi"/>
          <w:color w:val="000000" w:themeColor="text1"/>
          <w:sz w:val="24"/>
          <w:szCs w:val="24"/>
        </w:rPr>
        <w:t xml:space="preserve"> </w:t>
      </w:r>
      <w:r w:rsidR="00FE59A8" w:rsidRPr="00CE7033">
        <w:rPr>
          <w:rFonts w:cstheme="minorHAnsi"/>
          <w:color w:val="000000" w:themeColor="text1"/>
          <w:sz w:val="24"/>
          <w:szCs w:val="24"/>
        </w:rPr>
        <w:t>Marcaje físico del polígono que fue don</w:t>
      </w:r>
      <w:r w:rsidR="008F1F92">
        <w:rPr>
          <w:rFonts w:cstheme="minorHAnsi"/>
          <w:color w:val="000000" w:themeColor="text1"/>
          <w:sz w:val="24"/>
          <w:szCs w:val="24"/>
        </w:rPr>
        <w:t>ado a la universidad de Sonora.</w:t>
      </w:r>
    </w:p>
    <w:p w:rsidR="00606813" w:rsidRPr="00E71CFC" w:rsidRDefault="00E90C50" w:rsidP="007A5B6C">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 xml:space="preserve">SECRETARIA </w:t>
      </w:r>
      <w:r w:rsidR="00606813" w:rsidRPr="00E71CFC">
        <w:rPr>
          <w:rFonts w:asciiTheme="minorHAnsi" w:hAnsiTheme="minorHAnsi" w:cstheme="minorHAnsi"/>
          <w:b/>
          <w:i/>
          <w:szCs w:val="24"/>
          <w:u w:val="single"/>
        </w:rPr>
        <w:t>MUNICIPAL</w:t>
      </w:r>
    </w:p>
    <w:p w:rsidR="00A439BF" w:rsidRPr="00A439BF" w:rsidRDefault="00305C86" w:rsidP="00A439BF">
      <w:pPr>
        <w:spacing w:line="240" w:lineRule="auto"/>
        <w:jc w:val="both"/>
        <w:rPr>
          <w:rFonts w:cstheme="minorHAnsi"/>
          <w:color w:val="000000" w:themeColor="text1"/>
          <w:sz w:val="24"/>
          <w:szCs w:val="24"/>
        </w:rPr>
      </w:pPr>
      <w:r w:rsidRPr="00CE7033">
        <w:rPr>
          <w:rFonts w:cstheme="minorHAnsi"/>
          <w:color w:val="000000" w:themeColor="text1"/>
          <w:sz w:val="24"/>
          <w:szCs w:val="24"/>
        </w:rPr>
        <w:t xml:space="preserve">Con el fin de dar seguridad y gobernabilidad, es que la Secretaria Municipal tiene como responsabilidad resguardar la interlocución con la ciudadanía, partidos, actores políticos, organizaciones sociales y civiles, empresarios entre otros, la conducción de la política interior del municipio, para ello se tiene que coordinar, evaluar y dar seguimiento al trabajo desarrollado por cada una de las dependencias para impulsar el cumplimiento de las metas </w:t>
      </w:r>
      <w:r w:rsidR="008F1F92">
        <w:rPr>
          <w:rFonts w:cstheme="minorHAnsi"/>
          <w:color w:val="000000" w:themeColor="text1"/>
          <w:sz w:val="24"/>
          <w:szCs w:val="24"/>
        </w:rPr>
        <w:t xml:space="preserve">y acuerdos de forma eficiente. </w:t>
      </w:r>
      <w:r w:rsidR="00A439BF">
        <w:rPr>
          <w:rFonts w:cstheme="minorHAnsi"/>
          <w:color w:val="000000" w:themeColor="text1"/>
          <w:sz w:val="24"/>
          <w:szCs w:val="24"/>
        </w:rPr>
        <w:t xml:space="preserve"> </w:t>
      </w:r>
      <w:r w:rsidR="00BF1F13" w:rsidRPr="00CE7033">
        <w:rPr>
          <w:rFonts w:cstheme="minorHAnsi"/>
          <w:color w:val="000000" w:themeColor="text1"/>
          <w:sz w:val="24"/>
          <w:szCs w:val="24"/>
        </w:rPr>
        <w:t>Esto ha permitido la actuación ordenada y articulada del gobierno frente a la sociedad y otras instancias gubernamentales.</w:t>
      </w:r>
      <w:r w:rsidR="00A439BF">
        <w:rPr>
          <w:rFonts w:cstheme="minorHAnsi"/>
          <w:color w:val="000000" w:themeColor="text1"/>
          <w:sz w:val="24"/>
          <w:szCs w:val="24"/>
        </w:rPr>
        <w:t xml:space="preserve"> </w:t>
      </w:r>
      <w:r w:rsidR="00615A0F" w:rsidRPr="00A439BF">
        <w:rPr>
          <w:sz w:val="24"/>
        </w:rPr>
        <w:t>La pluralidad ideológica del Cabildo, representada por las fuerzas políticas de los diversos partidos y la representación étnica en nuestro municipio, ha enriquecido el debate de decisiones del ayuntamiento, para que mediante el dialogo y cooperación haya sido posible lograr acuerdos y consenso</w:t>
      </w:r>
      <w:r w:rsidR="00A439BF" w:rsidRPr="00A439BF">
        <w:rPr>
          <w:sz w:val="24"/>
        </w:rPr>
        <w:t>s en beneficio de la población.</w:t>
      </w:r>
    </w:p>
    <w:p w:rsidR="00101B97" w:rsidRPr="00A439BF" w:rsidRDefault="00445DC3" w:rsidP="00A439BF">
      <w:pPr>
        <w:jc w:val="both"/>
        <w:rPr>
          <w:rFonts w:cstheme="minorHAnsi"/>
          <w:color w:val="000000" w:themeColor="text1"/>
          <w:sz w:val="24"/>
          <w:szCs w:val="24"/>
        </w:rPr>
      </w:pPr>
      <w:r w:rsidRPr="00CE7033">
        <w:rPr>
          <w:rFonts w:cstheme="minorHAnsi"/>
          <w:color w:val="000000" w:themeColor="text1"/>
          <w:sz w:val="24"/>
          <w:szCs w:val="24"/>
        </w:rPr>
        <w:t xml:space="preserve">La Secretaria Municipal, ha impulsado acuerdos, siempre buscando la conciliación entre los diversos actores durante el tercer año de gestión gubernamental, se </w:t>
      </w:r>
      <w:r w:rsidR="00BF1F13" w:rsidRPr="00CE7033">
        <w:rPr>
          <w:rFonts w:cstheme="minorHAnsi"/>
          <w:color w:val="000000" w:themeColor="text1"/>
          <w:sz w:val="24"/>
          <w:szCs w:val="24"/>
        </w:rPr>
        <w:t>ce</w:t>
      </w:r>
      <w:r w:rsidR="000D3C3D" w:rsidRPr="00CE7033">
        <w:rPr>
          <w:rFonts w:cstheme="minorHAnsi"/>
          <w:color w:val="000000" w:themeColor="text1"/>
          <w:sz w:val="24"/>
          <w:szCs w:val="24"/>
        </w:rPr>
        <w:t xml:space="preserve">lebraron </w:t>
      </w:r>
      <w:r w:rsidR="00615A0F" w:rsidRPr="00CE7033">
        <w:rPr>
          <w:rFonts w:cstheme="minorHAnsi"/>
          <w:color w:val="000000" w:themeColor="text1"/>
          <w:sz w:val="24"/>
          <w:szCs w:val="24"/>
        </w:rPr>
        <w:t>29</w:t>
      </w:r>
      <w:r w:rsidR="00A855A5" w:rsidRPr="00CE7033">
        <w:rPr>
          <w:rFonts w:cstheme="minorHAnsi"/>
          <w:color w:val="000000" w:themeColor="text1"/>
          <w:sz w:val="24"/>
          <w:szCs w:val="24"/>
        </w:rPr>
        <w:t xml:space="preserve"> sesio</w:t>
      </w:r>
      <w:r w:rsidR="000D3C3D" w:rsidRPr="00CE7033">
        <w:rPr>
          <w:rFonts w:cstheme="minorHAnsi"/>
          <w:color w:val="000000" w:themeColor="text1"/>
          <w:sz w:val="24"/>
          <w:szCs w:val="24"/>
        </w:rPr>
        <w:t xml:space="preserve">nes de cabildo, </w:t>
      </w:r>
      <w:r w:rsidR="00A94915" w:rsidRPr="00CE7033">
        <w:rPr>
          <w:rFonts w:cstheme="minorHAnsi"/>
          <w:color w:val="000000" w:themeColor="text1"/>
          <w:sz w:val="24"/>
          <w:szCs w:val="24"/>
        </w:rPr>
        <w:t>entre</w:t>
      </w:r>
      <w:r w:rsidR="00B27A30">
        <w:rPr>
          <w:rFonts w:cstheme="minorHAnsi"/>
          <w:color w:val="000000" w:themeColor="text1"/>
          <w:sz w:val="24"/>
          <w:szCs w:val="24"/>
        </w:rPr>
        <w:t xml:space="preserve"> </w:t>
      </w:r>
      <w:r w:rsidR="00615A0F" w:rsidRPr="00CE7033">
        <w:rPr>
          <w:rFonts w:cstheme="minorHAnsi"/>
          <w:color w:val="000000" w:themeColor="text1"/>
          <w:sz w:val="24"/>
          <w:szCs w:val="24"/>
        </w:rPr>
        <w:t>14</w:t>
      </w:r>
      <w:r w:rsidR="00A94915" w:rsidRPr="00CE7033">
        <w:rPr>
          <w:rFonts w:cstheme="minorHAnsi"/>
          <w:color w:val="000000" w:themeColor="text1"/>
          <w:sz w:val="24"/>
          <w:szCs w:val="24"/>
        </w:rPr>
        <w:t xml:space="preserve"> ordinarias y </w:t>
      </w:r>
      <w:r w:rsidR="00615A0F" w:rsidRPr="00CE7033">
        <w:rPr>
          <w:rFonts w:cstheme="minorHAnsi"/>
          <w:color w:val="000000" w:themeColor="text1"/>
          <w:sz w:val="24"/>
          <w:szCs w:val="24"/>
        </w:rPr>
        <w:t xml:space="preserve">15 </w:t>
      </w:r>
      <w:r w:rsidR="00A94915" w:rsidRPr="00CE7033">
        <w:rPr>
          <w:rFonts w:cstheme="minorHAnsi"/>
          <w:color w:val="000000" w:themeColor="text1"/>
          <w:sz w:val="24"/>
          <w:szCs w:val="24"/>
        </w:rPr>
        <w:t>extraordinarias debido a las acciones que requirieron</w:t>
      </w:r>
      <w:r w:rsidR="00910A4A" w:rsidRPr="00CE7033">
        <w:rPr>
          <w:rFonts w:cstheme="minorHAnsi"/>
          <w:color w:val="000000" w:themeColor="text1"/>
          <w:sz w:val="24"/>
          <w:szCs w:val="24"/>
        </w:rPr>
        <w:t xml:space="preserve"> la</w:t>
      </w:r>
      <w:r w:rsidR="00A94915" w:rsidRPr="00CE7033">
        <w:rPr>
          <w:rFonts w:cstheme="minorHAnsi"/>
          <w:color w:val="000000" w:themeColor="text1"/>
          <w:sz w:val="24"/>
          <w:szCs w:val="24"/>
        </w:rPr>
        <w:t xml:space="preserve"> atención de cabildo, en las que se analizaron y aprobaron </w:t>
      </w:r>
      <w:r w:rsidR="00615A0F" w:rsidRPr="00CE7033">
        <w:rPr>
          <w:rFonts w:cstheme="minorHAnsi"/>
          <w:color w:val="000000" w:themeColor="text1"/>
          <w:sz w:val="24"/>
          <w:szCs w:val="24"/>
        </w:rPr>
        <w:t>276</w:t>
      </w:r>
      <w:r w:rsidR="00A855A5" w:rsidRPr="00CE7033">
        <w:rPr>
          <w:rFonts w:cstheme="minorHAnsi"/>
          <w:color w:val="000000" w:themeColor="text1"/>
          <w:sz w:val="24"/>
          <w:szCs w:val="24"/>
        </w:rPr>
        <w:t xml:space="preserve"> acuerdos</w:t>
      </w:r>
      <w:r w:rsidR="007C2811" w:rsidRPr="00CE7033">
        <w:rPr>
          <w:rFonts w:cstheme="minorHAnsi"/>
          <w:color w:val="000000" w:themeColor="text1"/>
          <w:sz w:val="24"/>
          <w:szCs w:val="24"/>
        </w:rPr>
        <w:t>.</w:t>
      </w:r>
      <w:r w:rsidR="00A439BF">
        <w:rPr>
          <w:rFonts w:cstheme="minorHAnsi"/>
          <w:color w:val="000000" w:themeColor="text1"/>
          <w:sz w:val="24"/>
          <w:szCs w:val="24"/>
        </w:rPr>
        <w:t xml:space="preserve"> </w:t>
      </w:r>
      <w:r w:rsidR="00B27A30" w:rsidRPr="00CE7033">
        <w:rPr>
          <w:rFonts w:cstheme="minorHAnsi"/>
          <w:color w:val="000000" w:themeColor="text1"/>
          <w:sz w:val="24"/>
          <w:szCs w:val="24"/>
        </w:rPr>
        <w:t>Así</w:t>
      </w:r>
      <w:r w:rsidR="00B27A30">
        <w:rPr>
          <w:rFonts w:cstheme="minorHAnsi"/>
          <w:color w:val="000000" w:themeColor="text1"/>
          <w:sz w:val="24"/>
          <w:szCs w:val="24"/>
        </w:rPr>
        <w:t xml:space="preserve"> </w:t>
      </w:r>
      <w:r w:rsidR="00266A74" w:rsidRPr="00CE7033">
        <w:rPr>
          <w:rFonts w:cstheme="minorHAnsi"/>
          <w:color w:val="000000" w:themeColor="text1"/>
          <w:sz w:val="24"/>
          <w:szCs w:val="24"/>
        </w:rPr>
        <w:t>mismo, con el objetivo de asegurar unas mayor atención a los ciudadanos, a través de una mayor coordinación con dependencias estatales y federales, se han impulsado acuerdos y convenios de colaboración con la fiscalía Especializada en Delitos Electorales del Estado de Sonora, en materia de capacitación, promoción, difusión, divulgación de acciones a prevenir la comisión del delito electoral y participación ciudadana en la cultura de la legalidad y la denuncia; con Telecomunicaciones de México (Telecomm), para apertura sucursal en la Comisaria Plutarco Elías Calles (Y Griega)</w:t>
      </w:r>
      <w:r w:rsidR="00CA40A1" w:rsidRPr="00CE7033">
        <w:rPr>
          <w:rFonts w:cstheme="minorHAnsi"/>
          <w:color w:val="000000" w:themeColor="text1"/>
          <w:sz w:val="24"/>
          <w:szCs w:val="24"/>
        </w:rPr>
        <w:t>,</w:t>
      </w:r>
      <w:r w:rsidR="00266A74" w:rsidRPr="00CE7033">
        <w:rPr>
          <w:rFonts w:cstheme="minorHAnsi"/>
          <w:color w:val="000000" w:themeColor="text1"/>
          <w:sz w:val="24"/>
          <w:szCs w:val="24"/>
        </w:rPr>
        <w:t xml:space="preserve">logrando beneficiar a la comunidad, con el DIF  para el programa de Desayunos  Escolares y Asistencia </w:t>
      </w:r>
      <w:r w:rsidR="00A439BF">
        <w:rPr>
          <w:rFonts w:cstheme="minorHAnsi"/>
          <w:color w:val="000000" w:themeColor="text1"/>
          <w:sz w:val="24"/>
          <w:szCs w:val="24"/>
        </w:rPr>
        <w:t xml:space="preserve">Alimentaria. </w:t>
      </w:r>
      <w:r w:rsidR="00266A74" w:rsidRPr="00CE7033">
        <w:rPr>
          <w:rFonts w:cstheme="minorHAnsi"/>
          <w:color w:val="000000" w:themeColor="text1"/>
          <w:sz w:val="24"/>
          <w:szCs w:val="24"/>
        </w:rPr>
        <w:t xml:space="preserve">De parte de las dependencias de la administración pública municipal y con el objetivo de impulsar una </w:t>
      </w:r>
      <w:r w:rsidR="00266A74" w:rsidRPr="00E62D65">
        <w:rPr>
          <w:rFonts w:cstheme="minorHAnsi"/>
          <w:color w:val="000000" w:themeColor="text1"/>
          <w:sz w:val="24"/>
          <w:szCs w:val="24"/>
        </w:rPr>
        <w:lastRenderedPageBreak/>
        <w:t xml:space="preserve">mayor </w:t>
      </w:r>
      <w:r w:rsidR="00CA40A1" w:rsidRPr="00E62D65">
        <w:rPr>
          <w:rFonts w:cstheme="minorHAnsi"/>
          <w:color w:val="000000" w:themeColor="text1"/>
          <w:sz w:val="24"/>
          <w:szCs w:val="24"/>
        </w:rPr>
        <w:t>eficacia y eficiencia administrativa, se sometieron a consideración de Cabildo y fue aprobado el Código de Ética y Conducta, así como el Reglamento Interior del Ayuntamiento  de Caborca, también por unanimidad el Manual de Organización y Procedimientos Generales, Reglamento de Planeación así como la creación del Instituto Municipal de Planeación con el fin de dar cumplimiento a las leyes aplicables del estado de Sonora, así como un  Sistema de Evaluación del Desempeño</w:t>
      </w:r>
      <w:r w:rsidR="008F1F92" w:rsidRPr="00E62D65">
        <w:rPr>
          <w:rFonts w:cstheme="minorHAnsi"/>
          <w:color w:val="000000" w:themeColor="text1"/>
          <w:sz w:val="24"/>
          <w:szCs w:val="24"/>
        </w:rPr>
        <w:t>.</w:t>
      </w:r>
      <w:r w:rsidR="00A439BF" w:rsidRPr="00E62D65">
        <w:rPr>
          <w:rFonts w:cstheme="minorHAnsi"/>
          <w:color w:val="000000" w:themeColor="text1"/>
          <w:sz w:val="24"/>
          <w:szCs w:val="24"/>
        </w:rPr>
        <w:t xml:space="preserve"> </w:t>
      </w:r>
      <w:r w:rsidR="006409DB" w:rsidRPr="00E62D65">
        <w:rPr>
          <w:rFonts w:cstheme="minorHAnsi"/>
          <w:color w:val="000000" w:themeColor="text1"/>
          <w:sz w:val="24"/>
          <w:szCs w:val="24"/>
        </w:rPr>
        <w:t>Por otra parte, como elemento</w:t>
      </w:r>
      <w:r w:rsidR="00CA40A1" w:rsidRPr="00E62D65">
        <w:rPr>
          <w:rFonts w:cstheme="minorHAnsi"/>
          <w:color w:val="000000" w:themeColor="text1"/>
          <w:sz w:val="24"/>
          <w:szCs w:val="24"/>
        </w:rPr>
        <w:t xml:space="preserve"> </w:t>
      </w:r>
      <w:r w:rsidR="00266A74" w:rsidRPr="00E62D65">
        <w:rPr>
          <w:rFonts w:cstheme="minorHAnsi"/>
          <w:color w:val="000000" w:themeColor="text1"/>
          <w:sz w:val="24"/>
          <w:szCs w:val="24"/>
        </w:rPr>
        <w:t xml:space="preserve">  </w:t>
      </w:r>
      <w:r w:rsidR="006409DB" w:rsidRPr="00E62D65">
        <w:rPr>
          <w:rFonts w:cstheme="minorHAnsi"/>
          <w:color w:val="000000" w:themeColor="text1"/>
          <w:sz w:val="24"/>
          <w:szCs w:val="24"/>
        </w:rPr>
        <w:t xml:space="preserve">adicional de la </w:t>
      </w:r>
      <w:r w:rsidR="00FE1E02" w:rsidRPr="00E62D65">
        <w:rPr>
          <w:rFonts w:cstheme="minorHAnsi"/>
          <w:color w:val="000000" w:themeColor="text1"/>
          <w:sz w:val="24"/>
          <w:szCs w:val="24"/>
        </w:rPr>
        <w:t>actualización administrativa</w:t>
      </w:r>
      <w:r w:rsidR="006409DB" w:rsidRPr="00E62D65">
        <w:rPr>
          <w:rFonts w:cstheme="minorHAnsi"/>
          <w:color w:val="000000" w:themeColor="text1"/>
          <w:sz w:val="24"/>
          <w:szCs w:val="24"/>
        </w:rPr>
        <w:t xml:space="preserve"> de este gobierno, también se aprobó el Bando de Policía y Gobierno Municipal</w:t>
      </w:r>
      <w:r w:rsidR="00A439BF" w:rsidRPr="00E62D65">
        <w:rPr>
          <w:rFonts w:cstheme="minorHAnsi"/>
          <w:color w:val="000000" w:themeColor="text1"/>
          <w:sz w:val="24"/>
          <w:szCs w:val="24"/>
        </w:rPr>
        <w:t xml:space="preserve">. </w:t>
      </w:r>
      <w:r w:rsidR="007A3585" w:rsidRPr="00E62D65">
        <w:rPr>
          <w:rFonts w:cstheme="minorHAnsi"/>
          <w:color w:val="000000" w:themeColor="text1"/>
          <w:sz w:val="24"/>
        </w:rPr>
        <w:t xml:space="preserve">En lo que respecta a las áreas de atención ciudadana de la Secretaría Municipal, durante el </w:t>
      </w:r>
      <w:r w:rsidR="002F3C84" w:rsidRPr="00E62D65">
        <w:rPr>
          <w:rFonts w:cstheme="minorHAnsi"/>
          <w:color w:val="000000" w:themeColor="text1"/>
          <w:sz w:val="24"/>
        </w:rPr>
        <w:t xml:space="preserve">tercer </w:t>
      </w:r>
      <w:r w:rsidR="007A3585" w:rsidRPr="00E62D65">
        <w:rPr>
          <w:rFonts w:cstheme="minorHAnsi"/>
          <w:color w:val="000000" w:themeColor="text1"/>
          <w:sz w:val="24"/>
        </w:rPr>
        <w:t>año se atendieron diversos trámites:</w:t>
      </w:r>
      <w:r w:rsidR="002F54F9" w:rsidRPr="00E62D65">
        <w:rPr>
          <w:rFonts w:cstheme="minorHAnsi"/>
          <w:color w:val="000000" w:themeColor="text1"/>
          <w:sz w:val="24"/>
        </w:rPr>
        <w:t xml:space="preserve"> </w:t>
      </w:r>
      <w:r w:rsidR="009336DB" w:rsidRPr="00E62D65">
        <w:rPr>
          <w:rFonts w:cstheme="minorHAnsi"/>
          <w:color w:val="000000" w:themeColor="text1"/>
          <w:sz w:val="24"/>
        </w:rPr>
        <w:t>S</w:t>
      </w:r>
      <w:r w:rsidR="002214A0" w:rsidRPr="00E62D65">
        <w:rPr>
          <w:rFonts w:cstheme="minorHAnsi"/>
          <w:color w:val="000000" w:themeColor="text1"/>
          <w:sz w:val="24"/>
        </w:rPr>
        <w:t xml:space="preserve">e </w:t>
      </w:r>
      <w:r w:rsidR="000966FE" w:rsidRPr="00E62D65">
        <w:rPr>
          <w:rFonts w:cstheme="minorHAnsi"/>
          <w:color w:val="000000" w:themeColor="text1"/>
          <w:sz w:val="24"/>
        </w:rPr>
        <w:t xml:space="preserve">ofrecieron </w:t>
      </w:r>
      <w:r w:rsidR="002214A0" w:rsidRPr="00E62D65">
        <w:rPr>
          <w:rFonts w:cstheme="minorHAnsi"/>
          <w:color w:val="000000" w:themeColor="text1"/>
          <w:sz w:val="24"/>
        </w:rPr>
        <w:t xml:space="preserve">396 </w:t>
      </w:r>
      <w:r w:rsidR="009336DB" w:rsidRPr="00E62D65">
        <w:rPr>
          <w:rFonts w:cstheme="minorHAnsi"/>
          <w:color w:val="000000" w:themeColor="text1"/>
          <w:sz w:val="24"/>
        </w:rPr>
        <w:t xml:space="preserve">audiencias </w:t>
      </w:r>
      <w:r w:rsidR="000966FE" w:rsidRPr="00E62D65">
        <w:rPr>
          <w:rFonts w:cstheme="minorHAnsi"/>
          <w:color w:val="000000" w:themeColor="text1"/>
          <w:sz w:val="24"/>
        </w:rPr>
        <w:t>a la ciudadanía</w:t>
      </w:r>
      <w:r w:rsidR="009336DB" w:rsidRPr="00E62D65">
        <w:rPr>
          <w:rFonts w:cstheme="minorHAnsi"/>
          <w:color w:val="000000" w:themeColor="text1"/>
          <w:sz w:val="24"/>
        </w:rPr>
        <w:t xml:space="preserve">, </w:t>
      </w:r>
      <w:r w:rsidR="00101B97" w:rsidRPr="00E62D65">
        <w:rPr>
          <w:rFonts w:cstheme="minorHAnsi"/>
          <w:color w:val="000000" w:themeColor="text1"/>
          <w:sz w:val="24"/>
        </w:rPr>
        <w:t xml:space="preserve">se elaboraron </w:t>
      </w:r>
      <w:r w:rsidR="002F54F9" w:rsidRPr="00E62D65">
        <w:rPr>
          <w:rFonts w:cstheme="minorHAnsi"/>
          <w:color w:val="000000" w:themeColor="text1"/>
          <w:sz w:val="24"/>
        </w:rPr>
        <w:t xml:space="preserve">15 documentos del Gobierno del Estado, </w:t>
      </w:r>
      <w:r w:rsidR="005D7D5D" w:rsidRPr="00E62D65">
        <w:rPr>
          <w:rFonts w:cstheme="minorHAnsi"/>
          <w:color w:val="000000" w:themeColor="text1"/>
          <w:sz w:val="24"/>
        </w:rPr>
        <w:t>12 documentos, convenio y propuestas ante el Gobierno Federal, Estatal y Municipal,</w:t>
      </w:r>
      <w:r w:rsidR="005D7D5D" w:rsidRPr="00A439BF">
        <w:rPr>
          <w:rFonts w:cstheme="minorHAnsi"/>
          <w:color w:val="000000" w:themeColor="text1"/>
          <w:sz w:val="24"/>
        </w:rPr>
        <w:t xml:space="preserve"> </w:t>
      </w:r>
      <w:r w:rsidR="002214A0" w:rsidRPr="00A439BF">
        <w:rPr>
          <w:rFonts w:cstheme="minorHAnsi"/>
          <w:color w:val="000000" w:themeColor="text1"/>
          <w:sz w:val="24"/>
        </w:rPr>
        <w:t>341 Entrega de documentos oficiales a las dependencias correspondientes,</w:t>
      </w:r>
      <w:r w:rsidR="00410797" w:rsidRPr="00A439BF">
        <w:rPr>
          <w:rFonts w:cstheme="minorHAnsi"/>
          <w:color w:val="000000" w:themeColor="text1"/>
          <w:sz w:val="24"/>
        </w:rPr>
        <w:t>132</w:t>
      </w:r>
      <w:r w:rsidR="007A3585" w:rsidRPr="00A439BF">
        <w:rPr>
          <w:rFonts w:cstheme="minorHAnsi"/>
          <w:color w:val="000000" w:themeColor="text1"/>
          <w:sz w:val="24"/>
        </w:rPr>
        <w:t xml:space="preserve"> Certificaciones de documentos oficiales; </w:t>
      </w:r>
      <w:r w:rsidR="00410797" w:rsidRPr="00A439BF">
        <w:rPr>
          <w:rFonts w:cstheme="minorHAnsi"/>
          <w:color w:val="000000" w:themeColor="text1"/>
          <w:sz w:val="24"/>
        </w:rPr>
        <w:t>388</w:t>
      </w:r>
      <w:r w:rsidR="007A3585" w:rsidRPr="00A439BF">
        <w:rPr>
          <w:rFonts w:cstheme="minorHAnsi"/>
          <w:color w:val="000000" w:themeColor="text1"/>
          <w:sz w:val="24"/>
        </w:rPr>
        <w:t xml:space="preserve"> cartas de residencia; </w:t>
      </w:r>
      <w:r w:rsidR="00251E1B" w:rsidRPr="00A439BF">
        <w:rPr>
          <w:rFonts w:cstheme="minorHAnsi"/>
          <w:color w:val="000000" w:themeColor="text1"/>
          <w:sz w:val="24"/>
        </w:rPr>
        <w:t xml:space="preserve">293 </w:t>
      </w:r>
      <w:r w:rsidR="007A3585" w:rsidRPr="00A439BF">
        <w:rPr>
          <w:rFonts w:cstheme="minorHAnsi"/>
          <w:color w:val="000000" w:themeColor="text1"/>
          <w:sz w:val="24"/>
        </w:rPr>
        <w:t xml:space="preserve">permisos para eventos; </w:t>
      </w:r>
      <w:r w:rsidR="00410797" w:rsidRPr="00A439BF">
        <w:rPr>
          <w:rFonts w:cstheme="minorHAnsi"/>
          <w:color w:val="000000" w:themeColor="text1"/>
          <w:sz w:val="24"/>
        </w:rPr>
        <w:t>297</w:t>
      </w:r>
      <w:r w:rsidR="007A3585" w:rsidRPr="00A439BF">
        <w:rPr>
          <w:rFonts w:cstheme="minorHAnsi"/>
          <w:color w:val="000000" w:themeColor="text1"/>
          <w:sz w:val="24"/>
        </w:rPr>
        <w:t xml:space="preserve"> anuencias temporales para venta y consumo de bebidas alcohólicas; 1</w:t>
      </w:r>
      <w:r w:rsidR="00410797" w:rsidRPr="00A439BF">
        <w:rPr>
          <w:rFonts w:cstheme="minorHAnsi"/>
          <w:color w:val="000000" w:themeColor="text1"/>
          <w:sz w:val="24"/>
        </w:rPr>
        <w:t>18</w:t>
      </w:r>
      <w:r w:rsidR="007A3585" w:rsidRPr="00A439BF">
        <w:rPr>
          <w:rFonts w:cstheme="minorHAnsi"/>
          <w:color w:val="000000" w:themeColor="text1"/>
          <w:sz w:val="24"/>
        </w:rPr>
        <w:t xml:space="preserve"> permisos para colectas; </w:t>
      </w:r>
      <w:r w:rsidR="00410797" w:rsidRPr="00A439BF">
        <w:rPr>
          <w:rFonts w:cstheme="minorHAnsi"/>
          <w:color w:val="000000" w:themeColor="text1"/>
          <w:sz w:val="24"/>
        </w:rPr>
        <w:t>16 certificados</w:t>
      </w:r>
      <w:r w:rsidR="007A3585" w:rsidRPr="00A439BF">
        <w:rPr>
          <w:rFonts w:cstheme="minorHAnsi"/>
          <w:color w:val="000000" w:themeColor="text1"/>
          <w:sz w:val="24"/>
        </w:rPr>
        <w:t xml:space="preserve"> de dependencia económica, </w:t>
      </w:r>
      <w:r w:rsidR="00410797" w:rsidRPr="00A439BF">
        <w:rPr>
          <w:rFonts w:cstheme="minorHAnsi"/>
          <w:color w:val="000000" w:themeColor="text1"/>
          <w:sz w:val="24"/>
        </w:rPr>
        <w:t>16 testimoniales de posesión de embarcaciones a habitantes de la costa</w:t>
      </w:r>
      <w:r w:rsidR="00CC3E78" w:rsidRPr="00A439BF">
        <w:rPr>
          <w:rFonts w:cstheme="minorHAnsi"/>
          <w:color w:val="000000" w:themeColor="text1"/>
          <w:sz w:val="24"/>
        </w:rPr>
        <w:t>, 34 cartas de identidad y/</w:t>
      </w:r>
      <w:r w:rsidR="00671EE6" w:rsidRPr="00A439BF">
        <w:rPr>
          <w:rFonts w:cstheme="minorHAnsi"/>
          <w:color w:val="000000" w:themeColor="text1"/>
          <w:sz w:val="24"/>
        </w:rPr>
        <w:t>u</w:t>
      </w:r>
      <w:r w:rsidR="00CC3E78" w:rsidRPr="00A439BF">
        <w:rPr>
          <w:rFonts w:cstheme="minorHAnsi"/>
          <w:color w:val="000000" w:themeColor="text1"/>
          <w:sz w:val="24"/>
        </w:rPr>
        <w:t xml:space="preserve"> origen</w:t>
      </w:r>
      <w:r w:rsidR="002214A0" w:rsidRPr="00A439BF">
        <w:rPr>
          <w:rFonts w:cstheme="minorHAnsi"/>
          <w:color w:val="000000" w:themeColor="text1"/>
          <w:sz w:val="24"/>
        </w:rPr>
        <w:t>, se recibieron 365  informes de la Jefatura de Policía y Tránsito Municipal.</w:t>
      </w:r>
      <w:r w:rsidR="007A3585" w:rsidRPr="00A439BF">
        <w:rPr>
          <w:rFonts w:cstheme="minorHAnsi"/>
          <w:color w:val="000000" w:themeColor="text1"/>
          <w:sz w:val="24"/>
        </w:rPr>
        <w:t xml:space="preserve"> </w:t>
      </w:r>
    </w:p>
    <w:p w:rsidR="007A3585" w:rsidRPr="00CE7033" w:rsidRDefault="007A3585" w:rsidP="00CE7033">
      <w:pPr>
        <w:pStyle w:val="Pa2"/>
        <w:spacing w:line="276" w:lineRule="auto"/>
        <w:jc w:val="both"/>
        <w:rPr>
          <w:rFonts w:asciiTheme="minorHAnsi" w:hAnsiTheme="minorHAnsi" w:cstheme="minorHAnsi"/>
          <w:color w:val="000000" w:themeColor="text1"/>
        </w:rPr>
      </w:pPr>
      <w:r w:rsidRPr="00CE7033">
        <w:rPr>
          <w:rFonts w:asciiTheme="minorHAnsi" w:hAnsiTheme="minorHAnsi" w:cstheme="minorHAnsi"/>
          <w:color w:val="000000" w:themeColor="text1"/>
        </w:rPr>
        <w:t xml:space="preserve">Asimismo, en coordinación con la 4ta. Zona Militar se expidieron, </w:t>
      </w:r>
      <w:r w:rsidR="00410797" w:rsidRPr="00CE7033">
        <w:rPr>
          <w:rFonts w:asciiTheme="minorHAnsi" w:hAnsiTheme="minorHAnsi" w:cstheme="minorHAnsi"/>
          <w:color w:val="000000" w:themeColor="text1"/>
        </w:rPr>
        <w:t>111</w:t>
      </w:r>
      <w:r w:rsidRPr="00CE7033">
        <w:rPr>
          <w:rFonts w:asciiTheme="minorHAnsi" w:hAnsiTheme="minorHAnsi" w:cstheme="minorHAnsi"/>
          <w:color w:val="000000" w:themeColor="text1"/>
        </w:rPr>
        <w:t xml:space="preserve"> Cartillas del Servicio Militar</w:t>
      </w:r>
      <w:r w:rsidR="00410797" w:rsidRPr="00CE7033">
        <w:rPr>
          <w:rFonts w:asciiTheme="minorHAnsi" w:hAnsiTheme="minorHAnsi" w:cstheme="minorHAnsi"/>
          <w:color w:val="000000" w:themeColor="text1"/>
        </w:rPr>
        <w:t>, y se expidieron 28 constancias de no registro en el servicio militar.</w:t>
      </w:r>
      <w:r w:rsidRPr="00CE7033">
        <w:rPr>
          <w:rFonts w:asciiTheme="minorHAnsi" w:hAnsiTheme="minorHAnsi" w:cstheme="minorHAnsi"/>
          <w:color w:val="000000" w:themeColor="text1"/>
        </w:rPr>
        <w:t xml:space="preserve"> </w:t>
      </w:r>
    </w:p>
    <w:p w:rsidR="00101B97" w:rsidRPr="00E62D65" w:rsidRDefault="00101B97" w:rsidP="00CE7033">
      <w:pPr>
        <w:pStyle w:val="Default"/>
        <w:jc w:val="both"/>
        <w:rPr>
          <w:rFonts w:asciiTheme="minorHAnsi" w:hAnsiTheme="minorHAnsi" w:cstheme="minorHAnsi"/>
          <w:color w:val="000000" w:themeColor="text1"/>
        </w:rPr>
      </w:pPr>
      <w:r w:rsidRPr="00E62D65">
        <w:rPr>
          <w:rFonts w:asciiTheme="minorHAnsi" w:hAnsiTheme="minorHAnsi" w:cstheme="minorHAnsi"/>
          <w:color w:val="000000" w:themeColor="text1"/>
        </w:rPr>
        <w:t>Contribuir al mejoramiento del flujo vehicular y brindar apoyo a la comunidad, a instituciones educativas, comerciales y sociales en eventos diversos, situaciones de riesgo y simulacros,</w:t>
      </w:r>
      <w:r w:rsidR="00F10C2F" w:rsidRPr="00E62D65">
        <w:rPr>
          <w:rFonts w:asciiTheme="minorHAnsi" w:hAnsiTheme="minorHAnsi" w:cstheme="minorHAnsi"/>
          <w:color w:val="000000" w:themeColor="text1"/>
        </w:rPr>
        <w:t xml:space="preserve"> el personal del Escuadrón </w:t>
      </w:r>
      <w:r w:rsidR="003D6A26" w:rsidRPr="00E62D65">
        <w:rPr>
          <w:rFonts w:asciiTheme="minorHAnsi" w:hAnsiTheme="minorHAnsi" w:cstheme="minorHAnsi"/>
          <w:color w:val="000000" w:themeColor="text1"/>
        </w:rPr>
        <w:t xml:space="preserve">Vial, realizo </w:t>
      </w:r>
      <w:r w:rsidR="00F10C2F" w:rsidRPr="00E62D65">
        <w:rPr>
          <w:rFonts w:asciiTheme="minorHAnsi" w:hAnsiTheme="minorHAnsi" w:cstheme="minorHAnsi"/>
          <w:color w:val="000000" w:themeColor="text1"/>
        </w:rPr>
        <w:t xml:space="preserve">13,254 </w:t>
      </w:r>
      <w:r w:rsidR="003D6A26" w:rsidRPr="00E62D65">
        <w:rPr>
          <w:rFonts w:asciiTheme="minorHAnsi" w:hAnsiTheme="minorHAnsi" w:cstheme="minorHAnsi"/>
          <w:color w:val="000000" w:themeColor="text1"/>
        </w:rPr>
        <w:t xml:space="preserve">acciones en apoyo a la ciudadanía. </w:t>
      </w:r>
    </w:p>
    <w:p w:rsidR="007A3585" w:rsidRPr="00CE7033" w:rsidRDefault="007A3585" w:rsidP="00CE7033">
      <w:pPr>
        <w:jc w:val="both"/>
        <w:rPr>
          <w:rFonts w:cstheme="minorHAnsi"/>
          <w:color w:val="000000" w:themeColor="text1"/>
          <w:sz w:val="24"/>
          <w:szCs w:val="24"/>
        </w:rPr>
      </w:pPr>
      <w:r w:rsidRPr="00E62D65">
        <w:rPr>
          <w:rFonts w:cstheme="minorHAnsi"/>
          <w:color w:val="000000" w:themeColor="text1"/>
          <w:sz w:val="24"/>
          <w:szCs w:val="24"/>
        </w:rPr>
        <w:t>En lo que respecta a la coordinación con la Dirección de Seguridad Pública Municipal y en cumplimiento a la normatividad establecida a través de la Coordinación de Jueces Calificadores, se obtuvieron los siguientes re</w:t>
      </w:r>
      <w:r w:rsidRPr="00E62D65">
        <w:rPr>
          <w:rFonts w:cstheme="minorHAnsi"/>
          <w:color w:val="000000" w:themeColor="text1"/>
          <w:sz w:val="24"/>
          <w:szCs w:val="24"/>
        </w:rPr>
        <w:softHyphen/>
        <w:t xml:space="preserve">sultados: </w:t>
      </w:r>
      <w:r w:rsidR="00120BB2" w:rsidRPr="00E62D65">
        <w:rPr>
          <w:rFonts w:cstheme="minorHAnsi"/>
          <w:color w:val="000000" w:themeColor="text1"/>
          <w:sz w:val="24"/>
          <w:szCs w:val="24"/>
        </w:rPr>
        <w:t>4,706 personas detenidas por faltas administrativas, 412</w:t>
      </w:r>
      <w:r w:rsidRPr="00E62D65">
        <w:rPr>
          <w:rFonts w:cstheme="minorHAnsi"/>
          <w:color w:val="000000" w:themeColor="text1"/>
          <w:sz w:val="24"/>
          <w:szCs w:val="24"/>
        </w:rPr>
        <w:t xml:space="preserve"> </w:t>
      </w:r>
      <w:r w:rsidR="00120BB2" w:rsidRPr="00E62D65">
        <w:rPr>
          <w:rFonts w:cstheme="minorHAnsi"/>
          <w:color w:val="000000" w:themeColor="text1"/>
          <w:sz w:val="24"/>
          <w:szCs w:val="24"/>
        </w:rPr>
        <w:t xml:space="preserve">personas </w:t>
      </w:r>
      <w:r w:rsidRPr="00E62D65">
        <w:rPr>
          <w:rFonts w:cstheme="minorHAnsi"/>
          <w:color w:val="000000" w:themeColor="text1"/>
          <w:sz w:val="24"/>
          <w:szCs w:val="24"/>
        </w:rPr>
        <w:t>amonestados,</w:t>
      </w:r>
      <w:r w:rsidR="00120BB2" w:rsidRPr="00E62D65">
        <w:rPr>
          <w:rFonts w:cstheme="minorHAnsi"/>
          <w:color w:val="000000" w:themeColor="text1"/>
          <w:sz w:val="24"/>
          <w:szCs w:val="24"/>
        </w:rPr>
        <w:t xml:space="preserve"> 2,593</w:t>
      </w:r>
      <w:r w:rsidRPr="00E62D65">
        <w:rPr>
          <w:rFonts w:cstheme="minorHAnsi"/>
          <w:color w:val="000000" w:themeColor="text1"/>
          <w:sz w:val="24"/>
          <w:szCs w:val="24"/>
        </w:rPr>
        <w:t xml:space="preserve"> detenidos y sancionados por faltas al Bando de Policía y Buen Gobierno; </w:t>
      </w:r>
      <w:r w:rsidR="00120BB2" w:rsidRPr="00E62D65">
        <w:rPr>
          <w:rFonts w:cstheme="minorHAnsi"/>
          <w:color w:val="000000" w:themeColor="text1"/>
          <w:sz w:val="24"/>
          <w:szCs w:val="24"/>
        </w:rPr>
        <w:t>125</w:t>
      </w:r>
      <w:r w:rsidRPr="00E62D65">
        <w:rPr>
          <w:rFonts w:cstheme="minorHAnsi"/>
          <w:color w:val="000000" w:themeColor="text1"/>
          <w:sz w:val="24"/>
          <w:szCs w:val="24"/>
        </w:rPr>
        <w:t xml:space="preserve"> personas que se atendieron para realizar una conciliación de diversos asuntos y </w:t>
      </w:r>
      <w:r w:rsidR="00120BB2" w:rsidRPr="00E62D65">
        <w:rPr>
          <w:rFonts w:cstheme="minorHAnsi"/>
          <w:color w:val="000000" w:themeColor="text1"/>
          <w:sz w:val="24"/>
          <w:szCs w:val="24"/>
        </w:rPr>
        <w:t>670</w:t>
      </w:r>
      <w:r w:rsidRPr="00E62D65">
        <w:rPr>
          <w:rFonts w:cstheme="minorHAnsi"/>
          <w:color w:val="000000" w:themeColor="text1"/>
          <w:sz w:val="24"/>
          <w:szCs w:val="24"/>
        </w:rPr>
        <w:t xml:space="preserve"> casos de asesoría jurídica que se brindó a la comunidad</w:t>
      </w:r>
      <w:r w:rsidR="002E1B41" w:rsidRPr="00E62D65">
        <w:rPr>
          <w:rFonts w:cstheme="minorHAnsi"/>
          <w:color w:val="000000" w:themeColor="text1"/>
          <w:sz w:val="24"/>
          <w:szCs w:val="24"/>
        </w:rPr>
        <w:t>.</w:t>
      </w:r>
    </w:p>
    <w:p w:rsidR="002E1B41" w:rsidRPr="00CE7033" w:rsidRDefault="002E1B41" w:rsidP="00CE7033">
      <w:pPr>
        <w:jc w:val="both"/>
        <w:rPr>
          <w:rFonts w:cstheme="minorHAnsi"/>
          <w:color w:val="000000" w:themeColor="text1"/>
          <w:sz w:val="24"/>
          <w:szCs w:val="24"/>
        </w:rPr>
      </w:pPr>
      <w:r w:rsidRPr="00CE7033">
        <w:rPr>
          <w:rFonts w:cstheme="minorHAnsi"/>
          <w:color w:val="000000" w:themeColor="text1"/>
          <w:sz w:val="24"/>
          <w:szCs w:val="24"/>
        </w:rPr>
        <w:t xml:space="preserve">Dirigir, coordinar y supervisar las acciones de gestión de riesgos, tendientes aprevenir y proteger a la ciudadanía, así como auxiliar en cualquier eventualidad de riesgo o desastre provocado por fenómenos naturales o humanas, </w:t>
      </w:r>
      <w:r w:rsidR="00002745" w:rsidRPr="00CE7033">
        <w:rPr>
          <w:rFonts w:cstheme="minorHAnsi"/>
          <w:color w:val="000000" w:themeColor="text1"/>
          <w:sz w:val="24"/>
          <w:szCs w:val="24"/>
        </w:rPr>
        <w:t>se realizaron  147 inspecciones para verificar sistema de seguridad y prevención de incendios en establecimientos, se atendieron 40 solicitudes de parte de instituciones escolares para verificación las instalaciones, se im</w:t>
      </w:r>
      <w:r w:rsidR="00B7763A" w:rsidRPr="00CE7033">
        <w:rPr>
          <w:rFonts w:cstheme="minorHAnsi"/>
          <w:color w:val="000000" w:themeColor="text1"/>
          <w:sz w:val="24"/>
          <w:szCs w:val="24"/>
        </w:rPr>
        <w:t>p</w:t>
      </w:r>
      <w:r w:rsidR="00002745" w:rsidRPr="00CE7033">
        <w:rPr>
          <w:rFonts w:cstheme="minorHAnsi"/>
          <w:color w:val="000000" w:themeColor="text1"/>
          <w:sz w:val="24"/>
          <w:szCs w:val="24"/>
        </w:rPr>
        <w:t xml:space="preserve">artieron 5 cursos de capacitación a empresas, se realizaron 700 monitoreos hidrometeorológico y </w:t>
      </w:r>
      <w:r w:rsidRPr="00CE7033">
        <w:rPr>
          <w:rFonts w:cstheme="minorHAnsi"/>
          <w:color w:val="000000" w:themeColor="text1"/>
          <w:sz w:val="24"/>
          <w:szCs w:val="24"/>
        </w:rPr>
        <w:t xml:space="preserve"> </w:t>
      </w:r>
      <w:r w:rsidR="00B7763A" w:rsidRPr="00CE7033">
        <w:rPr>
          <w:rFonts w:cstheme="minorHAnsi"/>
          <w:color w:val="000000" w:themeColor="text1"/>
          <w:sz w:val="24"/>
          <w:szCs w:val="24"/>
        </w:rPr>
        <w:t xml:space="preserve">metrológico, se implementaron 39 dispositivos de seguridad en </w:t>
      </w:r>
      <w:r w:rsidR="00B7763A" w:rsidRPr="00CE7033">
        <w:rPr>
          <w:rFonts w:cstheme="minorHAnsi"/>
          <w:color w:val="000000" w:themeColor="text1"/>
          <w:sz w:val="24"/>
          <w:szCs w:val="24"/>
        </w:rPr>
        <w:lastRenderedPageBreak/>
        <w:t>varios eventos, se impartieron 38 pláticas de prevención y realizaron simulacros de evacuación, se revisaron 12 planos de construcción para emitir los dictámenes correspondientes</w:t>
      </w:r>
      <w:r w:rsidR="00115760" w:rsidRPr="00CE7033">
        <w:rPr>
          <w:rFonts w:cstheme="minorHAnsi"/>
          <w:color w:val="000000" w:themeColor="text1"/>
          <w:sz w:val="24"/>
          <w:szCs w:val="24"/>
        </w:rPr>
        <w:t xml:space="preserve">, se realizaron 34 supervisiones en zonas de riesgo, se  acudieron a 7 capacitaciones del personal </w:t>
      </w:r>
      <w:r w:rsidR="00D86176" w:rsidRPr="00CE7033">
        <w:rPr>
          <w:rFonts w:cstheme="minorHAnsi"/>
          <w:color w:val="000000" w:themeColor="text1"/>
          <w:sz w:val="24"/>
          <w:szCs w:val="24"/>
        </w:rPr>
        <w:t xml:space="preserve"> </w:t>
      </w:r>
      <w:r w:rsidR="001F2311" w:rsidRPr="00CE7033">
        <w:rPr>
          <w:rFonts w:cstheme="minorHAnsi"/>
          <w:color w:val="000000" w:themeColor="text1"/>
          <w:sz w:val="24"/>
          <w:szCs w:val="24"/>
        </w:rPr>
        <w:t xml:space="preserve">en distintas ciudades, se atendieron 5 acontecimientos </w:t>
      </w:r>
      <w:r w:rsidR="00115760" w:rsidRPr="00CE7033">
        <w:rPr>
          <w:rFonts w:cstheme="minorHAnsi"/>
          <w:color w:val="000000" w:themeColor="text1"/>
          <w:sz w:val="24"/>
          <w:szCs w:val="24"/>
        </w:rPr>
        <w:t xml:space="preserve"> </w:t>
      </w:r>
      <w:r w:rsidR="001F2311" w:rsidRPr="00CE7033">
        <w:rPr>
          <w:rFonts w:cstheme="minorHAnsi"/>
          <w:color w:val="000000" w:themeColor="text1"/>
          <w:sz w:val="24"/>
          <w:szCs w:val="24"/>
        </w:rPr>
        <w:t xml:space="preserve">en desastres naturales,  los bomberos brindaron 270 servicios a la ciudadanía. En relación a las actividades del Departamento de Inspección y Vigilancia </w:t>
      </w:r>
      <w:r w:rsidR="00184838" w:rsidRPr="00CE7033">
        <w:rPr>
          <w:rFonts w:cstheme="minorHAnsi"/>
          <w:color w:val="000000" w:themeColor="text1"/>
          <w:sz w:val="24"/>
          <w:szCs w:val="24"/>
        </w:rPr>
        <w:t xml:space="preserve">se otorgaron 9,823 licencias y permisos para utilización en la vía pública con fines comerciales, se realizaron 1,800 visitas de inspección y 4,656 permisos de carga y descarga, estos son algunas de las actividades más sobresalientes. </w:t>
      </w:r>
    </w:p>
    <w:p w:rsidR="008332F2" w:rsidRPr="00E71CFC" w:rsidRDefault="008332F2" w:rsidP="007A5B6C">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ÓRGANO DE CONTROL Y EVALUACIÓN GUBERNAMENTAL</w:t>
      </w:r>
    </w:p>
    <w:p w:rsidR="004C10A1" w:rsidRPr="00CE7033" w:rsidRDefault="00B5347A"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Con motivo de la Reforma a la Constitución Política de los Estados Unidos Mexicanos y a la Constitución Política del estado de Sonora, en materia de Procuración de justicia y Combate a la Corrupción, se tuvo la necesidad que para la atención de las autoridades encargadas de su apli</w:t>
      </w:r>
      <w:r w:rsidR="004C10A1" w:rsidRPr="00CE7033">
        <w:rPr>
          <w:rFonts w:cstheme="minorHAnsi"/>
          <w:iCs/>
          <w:color w:val="000000" w:themeColor="text1"/>
          <w:sz w:val="24"/>
          <w:szCs w:val="24"/>
        </w:rPr>
        <w:t>c</w:t>
      </w:r>
      <w:r w:rsidRPr="00CE7033">
        <w:rPr>
          <w:rFonts w:cstheme="minorHAnsi"/>
          <w:iCs/>
          <w:color w:val="000000" w:themeColor="text1"/>
          <w:sz w:val="24"/>
          <w:szCs w:val="24"/>
        </w:rPr>
        <w:t>ación</w:t>
      </w:r>
      <w:r w:rsidR="004C10A1" w:rsidRPr="00CE7033">
        <w:rPr>
          <w:rFonts w:cstheme="minorHAnsi"/>
          <w:iCs/>
          <w:color w:val="000000" w:themeColor="text1"/>
          <w:sz w:val="24"/>
          <w:szCs w:val="24"/>
        </w:rPr>
        <w:t xml:space="preserve"> y su organización se realizara un transformación transcendente con el objeto, entre otros, de fortalecer a las autoridades que intervienen en el Sistema Penal Acusatorio, así como mecanismo para lograr un adecuado desempeño de funciones.</w:t>
      </w:r>
    </w:p>
    <w:p w:rsidR="007B5AEF" w:rsidRPr="00CE7033" w:rsidRDefault="004C10A1"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 xml:space="preserve"> Ante ello se obtiene que el Sistema Nacional Anticorrupción, al igual que el Sistema Estatal Anticorrupción, tienen como objeto establecer principios, </w:t>
      </w:r>
      <w:r w:rsidR="007B5AEF" w:rsidRPr="00CE7033">
        <w:rPr>
          <w:rFonts w:cstheme="minorHAnsi"/>
          <w:iCs/>
          <w:color w:val="000000" w:themeColor="text1"/>
          <w:sz w:val="24"/>
          <w:szCs w:val="24"/>
        </w:rPr>
        <w:t>bases generales</w:t>
      </w:r>
      <w:r w:rsidRPr="00CE7033">
        <w:rPr>
          <w:rFonts w:cstheme="minorHAnsi"/>
          <w:iCs/>
          <w:color w:val="000000" w:themeColor="text1"/>
          <w:sz w:val="24"/>
          <w:szCs w:val="24"/>
        </w:rPr>
        <w:t>, políticas públicas y procedimientos para la coordinación entre las autoridades de todos los órdenes de gobierno en la prevención, detección y sanción de faltas administrativas y hechos de corrupción</w:t>
      </w:r>
      <w:r w:rsidR="007B5AEF" w:rsidRPr="00CE7033">
        <w:rPr>
          <w:rFonts w:cstheme="minorHAnsi"/>
          <w:iCs/>
          <w:color w:val="000000" w:themeColor="text1"/>
          <w:sz w:val="24"/>
          <w:szCs w:val="24"/>
        </w:rPr>
        <w:t>, así como en fiscalización y control de recursos públicos.</w:t>
      </w:r>
    </w:p>
    <w:p w:rsidR="00E70163" w:rsidRPr="00CE7033" w:rsidRDefault="007B5AEF"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 xml:space="preserve">En tal virtud por lo que se refiere al plano municipal, se acondicionó por parte del Órgano de Control Evaluación Gubernamental en material humano  y adecuación, instalándose las Coordinaciones de las unidades Investigadora y la  Unidad Sustanciadora y Resolutoria, quienes actuando con sus respectivas Secretarios </w:t>
      </w:r>
      <w:r w:rsidR="00E70163" w:rsidRPr="00CE7033">
        <w:rPr>
          <w:rFonts w:cstheme="minorHAnsi"/>
          <w:iCs/>
          <w:color w:val="000000" w:themeColor="text1"/>
          <w:sz w:val="24"/>
          <w:szCs w:val="24"/>
        </w:rPr>
        <w:t>de Acuerdos dan fe de todas y cada unas de las actuaciones, diligencias y resoluciones en quienes intervengan sus respectivos coordinadores, al igual de la designación de un notificador adscrito a estar</w:t>
      </w:r>
      <w:r w:rsidR="007279E5">
        <w:rPr>
          <w:rFonts w:cstheme="minorHAnsi"/>
          <w:iCs/>
          <w:color w:val="000000" w:themeColor="text1"/>
          <w:sz w:val="24"/>
          <w:szCs w:val="24"/>
        </w:rPr>
        <w:t xml:space="preserve"> en</w:t>
      </w:r>
      <w:r w:rsidR="00E70163" w:rsidRPr="00CE7033">
        <w:rPr>
          <w:rFonts w:cstheme="minorHAnsi"/>
          <w:iCs/>
          <w:color w:val="000000" w:themeColor="text1"/>
          <w:sz w:val="24"/>
          <w:szCs w:val="24"/>
        </w:rPr>
        <w:t xml:space="preserve"> Contraloría Municipal , quien realiza la notificación y las citaciones que resulten dentro de los procedimientos administrativos que respondan  y tramitan en cada una de las unidades.</w:t>
      </w:r>
    </w:p>
    <w:p w:rsidR="00B5347A" w:rsidRPr="00CE7033" w:rsidRDefault="00E70163" w:rsidP="00CE7033">
      <w:pPr>
        <w:spacing w:after="0"/>
        <w:jc w:val="both"/>
        <w:rPr>
          <w:rFonts w:cstheme="minorHAnsi"/>
          <w:iCs/>
          <w:color w:val="000000" w:themeColor="text1"/>
          <w:sz w:val="24"/>
          <w:szCs w:val="24"/>
        </w:rPr>
      </w:pPr>
      <w:r w:rsidRPr="00E62D65">
        <w:rPr>
          <w:rFonts w:cstheme="minorHAnsi"/>
          <w:iCs/>
          <w:color w:val="000000" w:themeColor="text1"/>
          <w:sz w:val="24"/>
          <w:szCs w:val="24"/>
        </w:rPr>
        <w:t xml:space="preserve">Y por último un Defensor de Oficio, quien deberá de asistir y representar a los encausados </w:t>
      </w:r>
      <w:r w:rsidR="004C10A1" w:rsidRPr="00E62D65">
        <w:rPr>
          <w:rFonts w:cstheme="minorHAnsi"/>
          <w:iCs/>
          <w:color w:val="000000" w:themeColor="text1"/>
          <w:sz w:val="24"/>
          <w:szCs w:val="24"/>
        </w:rPr>
        <w:t xml:space="preserve"> </w:t>
      </w:r>
      <w:r w:rsidRPr="00E62D65">
        <w:rPr>
          <w:rFonts w:cstheme="minorHAnsi"/>
          <w:iCs/>
          <w:color w:val="000000" w:themeColor="text1"/>
          <w:sz w:val="24"/>
          <w:szCs w:val="24"/>
        </w:rPr>
        <w:t xml:space="preserve"> durante las audiencias o diligencias a su cargo y se imponga en todo caso a los autos de los procedimientos iniciados, todo lo anterior a fin de no vulnerar los derechos y garantías constitucionales a que tiene derecho el presunto infractor y a fin de</w:t>
      </w:r>
      <w:r w:rsidR="005A3FBA" w:rsidRPr="00E62D65">
        <w:rPr>
          <w:rFonts w:cstheme="minorHAnsi"/>
          <w:iCs/>
          <w:color w:val="000000" w:themeColor="text1"/>
          <w:sz w:val="24"/>
          <w:szCs w:val="24"/>
        </w:rPr>
        <w:t xml:space="preserve"> garantizar el debido proceso, s</w:t>
      </w:r>
      <w:r w:rsidRPr="00E62D65">
        <w:rPr>
          <w:rFonts w:cstheme="minorHAnsi"/>
          <w:iCs/>
          <w:color w:val="000000" w:themeColor="text1"/>
          <w:sz w:val="24"/>
          <w:szCs w:val="24"/>
        </w:rPr>
        <w:t xml:space="preserve">olicitud que fue aprobada por el Cabildo de este Ayuntamiento en fecha 24 de </w:t>
      </w:r>
      <w:r w:rsidR="00F466CD" w:rsidRPr="00E62D65">
        <w:rPr>
          <w:rFonts w:cstheme="minorHAnsi"/>
          <w:iCs/>
          <w:color w:val="000000" w:themeColor="text1"/>
          <w:sz w:val="24"/>
          <w:szCs w:val="24"/>
        </w:rPr>
        <w:t>Enero del 2018, mediante el acuerdo 483.</w:t>
      </w:r>
    </w:p>
    <w:p w:rsidR="00F466CD" w:rsidRPr="00CE7033" w:rsidRDefault="00F466CD" w:rsidP="00CE7033">
      <w:pPr>
        <w:spacing w:after="0"/>
        <w:jc w:val="both"/>
        <w:rPr>
          <w:rFonts w:cstheme="minorHAnsi"/>
          <w:iCs/>
          <w:color w:val="000000" w:themeColor="text1"/>
          <w:sz w:val="24"/>
          <w:szCs w:val="24"/>
        </w:rPr>
      </w:pPr>
      <w:r w:rsidRPr="00E62D65">
        <w:rPr>
          <w:rFonts w:cstheme="minorHAnsi"/>
          <w:iCs/>
          <w:color w:val="000000" w:themeColor="text1"/>
          <w:sz w:val="24"/>
          <w:szCs w:val="24"/>
        </w:rPr>
        <w:lastRenderedPageBreak/>
        <w:t xml:space="preserve">En materia de delitos electorales, durante el mes de </w:t>
      </w:r>
      <w:r w:rsidR="000066FD" w:rsidRPr="00E62D65">
        <w:rPr>
          <w:rFonts w:cstheme="minorHAnsi"/>
          <w:iCs/>
          <w:color w:val="000000" w:themeColor="text1"/>
          <w:sz w:val="24"/>
          <w:szCs w:val="24"/>
        </w:rPr>
        <w:t>mayo se</w:t>
      </w:r>
      <w:r w:rsidRPr="00E62D65">
        <w:rPr>
          <w:rFonts w:cstheme="minorHAnsi"/>
          <w:iCs/>
          <w:color w:val="000000" w:themeColor="text1"/>
          <w:sz w:val="24"/>
          <w:szCs w:val="24"/>
        </w:rPr>
        <w:t xml:space="preserve"> realizó la firma de convenio de colaboración con la Fiscalía </w:t>
      </w:r>
      <w:r w:rsidR="000066FD" w:rsidRPr="00E62D65">
        <w:rPr>
          <w:rFonts w:cstheme="minorHAnsi"/>
          <w:iCs/>
          <w:color w:val="000000" w:themeColor="text1"/>
          <w:sz w:val="24"/>
          <w:szCs w:val="24"/>
        </w:rPr>
        <w:t>Especializada para</w:t>
      </w:r>
      <w:r w:rsidRPr="00E62D65">
        <w:rPr>
          <w:rFonts w:cstheme="minorHAnsi"/>
          <w:iCs/>
          <w:color w:val="000000" w:themeColor="text1"/>
          <w:sz w:val="24"/>
          <w:szCs w:val="24"/>
        </w:rPr>
        <w:t xml:space="preserve"> Atención del Delito Electorales (Fepade), esto con el objetivo de reafirmar el compromiso democrático del actual gobierno y </w:t>
      </w:r>
      <w:r w:rsidR="000066FD" w:rsidRPr="00E62D65">
        <w:rPr>
          <w:rFonts w:cstheme="minorHAnsi"/>
          <w:iCs/>
          <w:color w:val="000000" w:themeColor="text1"/>
          <w:sz w:val="24"/>
          <w:szCs w:val="24"/>
        </w:rPr>
        <w:t>prevenir que</w:t>
      </w:r>
      <w:r w:rsidRPr="00E62D65">
        <w:rPr>
          <w:rFonts w:cstheme="minorHAnsi"/>
          <w:iCs/>
          <w:color w:val="000000" w:themeColor="text1"/>
          <w:sz w:val="24"/>
          <w:szCs w:val="24"/>
        </w:rPr>
        <w:t xml:space="preserve"> los funcionarios municipales pudiesen incurrir en estos delitos.</w:t>
      </w:r>
    </w:p>
    <w:p w:rsidR="00A8362F" w:rsidRPr="00CE7033" w:rsidRDefault="00A8362F" w:rsidP="00CE7033">
      <w:pPr>
        <w:spacing w:after="0"/>
        <w:jc w:val="both"/>
        <w:rPr>
          <w:rFonts w:cstheme="minorHAnsi"/>
          <w:iCs/>
          <w:color w:val="000000" w:themeColor="text1"/>
          <w:sz w:val="24"/>
          <w:szCs w:val="24"/>
        </w:rPr>
      </w:pPr>
    </w:p>
    <w:p w:rsidR="00C4288B" w:rsidRPr="00CE7033" w:rsidRDefault="00FB6107" w:rsidP="00CE7033">
      <w:pPr>
        <w:spacing w:after="0"/>
        <w:jc w:val="both"/>
        <w:rPr>
          <w:rFonts w:cstheme="minorHAnsi"/>
          <w:b/>
          <w:iCs/>
          <w:color w:val="000000" w:themeColor="text1"/>
          <w:sz w:val="24"/>
          <w:szCs w:val="24"/>
        </w:rPr>
      </w:pPr>
      <w:r w:rsidRPr="00CE7033">
        <w:rPr>
          <w:rFonts w:cstheme="minorHAnsi"/>
          <w:b/>
          <w:iCs/>
          <w:color w:val="000000" w:themeColor="text1"/>
          <w:sz w:val="24"/>
          <w:szCs w:val="24"/>
        </w:rPr>
        <w:t>Á</w:t>
      </w:r>
      <w:r w:rsidR="00C4288B" w:rsidRPr="00CE7033">
        <w:rPr>
          <w:rFonts w:cstheme="minorHAnsi"/>
          <w:b/>
          <w:iCs/>
          <w:color w:val="000000" w:themeColor="text1"/>
          <w:sz w:val="24"/>
          <w:szCs w:val="24"/>
        </w:rPr>
        <w:t>REA JUR</w:t>
      </w:r>
      <w:r w:rsidR="0039218F" w:rsidRPr="00CE7033">
        <w:rPr>
          <w:rFonts w:cstheme="minorHAnsi"/>
          <w:b/>
          <w:iCs/>
          <w:color w:val="000000" w:themeColor="text1"/>
          <w:sz w:val="24"/>
          <w:szCs w:val="24"/>
        </w:rPr>
        <w:t>Í</w:t>
      </w:r>
      <w:r w:rsidR="00C4288B" w:rsidRPr="00CE7033">
        <w:rPr>
          <w:rFonts w:cstheme="minorHAnsi"/>
          <w:b/>
          <w:iCs/>
          <w:color w:val="000000" w:themeColor="text1"/>
          <w:sz w:val="24"/>
          <w:szCs w:val="24"/>
        </w:rPr>
        <w:t>DICA</w:t>
      </w:r>
      <w:r w:rsidR="00C00D15" w:rsidRPr="00CE7033">
        <w:rPr>
          <w:rFonts w:cstheme="minorHAnsi"/>
          <w:b/>
          <w:iCs/>
          <w:color w:val="000000" w:themeColor="text1"/>
          <w:sz w:val="24"/>
          <w:szCs w:val="24"/>
        </w:rPr>
        <w:t xml:space="preserve"> </w:t>
      </w:r>
    </w:p>
    <w:p w:rsidR="009E77F9" w:rsidRPr="00CE7033" w:rsidRDefault="009E77F9"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Se realizaron 13 diligencias, para apoyo  a diferentes autoridades, se recibieron y atendieron 37 quejas y/o denuncias referentes a conductas de los servidores públicos o contra quienes resulten responsables, presentadas por la ciudadanía, se brindó apoyo jurídico a 250 personas que lo solicitaron, se efectuaron 68 asesorías jurídica a las distintas dependencias</w:t>
      </w:r>
      <w:r w:rsidR="004C08A9" w:rsidRPr="00CE7033">
        <w:rPr>
          <w:rFonts w:cstheme="minorHAnsi"/>
          <w:iCs/>
          <w:color w:val="000000" w:themeColor="text1"/>
          <w:sz w:val="24"/>
          <w:szCs w:val="24"/>
        </w:rPr>
        <w:t xml:space="preserve"> que lo solicitaron</w:t>
      </w:r>
      <w:r w:rsidR="00687B44" w:rsidRPr="00CE7033">
        <w:rPr>
          <w:rFonts w:cstheme="minorHAnsi"/>
          <w:iCs/>
          <w:color w:val="000000" w:themeColor="text1"/>
          <w:sz w:val="24"/>
          <w:szCs w:val="24"/>
        </w:rPr>
        <w:t>, para el mejor desempeño de las mismas,</w:t>
      </w:r>
      <w:r w:rsidRPr="00CE7033">
        <w:rPr>
          <w:rFonts w:cstheme="minorHAnsi"/>
          <w:iCs/>
          <w:color w:val="000000" w:themeColor="text1"/>
          <w:sz w:val="24"/>
          <w:szCs w:val="24"/>
        </w:rPr>
        <w:t xml:space="preserve"> se le da seguimiento a diferentes auditorias programadas por el Instituto Superior de Auditoria y Fiscalización, al Municipio de Caborca, Sonora, </w:t>
      </w:r>
      <w:r w:rsidR="00CD11FD">
        <w:rPr>
          <w:rFonts w:cstheme="minorHAnsi"/>
          <w:iCs/>
          <w:color w:val="000000" w:themeColor="text1"/>
          <w:sz w:val="24"/>
          <w:szCs w:val="24"/>
        </w:rPr>
        <w:t xml:space="preserve">al solventar </w:t>
      </w:r>
      <w:r w:rsidRPr="00CE7033">
        <w:rPr>
          <w:rFonts w:cstheme="minorHAnsi"/>
          <w:iCs/>
          <w:color w:val="000000" w:themeColor="text1"/>
          <w:sz w:val="24"/>
          <w:szCs w:val="24"/>
        </w:rPr>
        <w:t xml:space="preserve"> la Cuenta Pública 2017</w:t>
      </w:r>
      <w:r w:rsidR="00CD11FD">
        <w:rPr>
          <w:rFonts w:cstheme="minorHAnsi"/>
          <w:iCs/>
          <w:color w:val="000000" w:themeColor="text1"/>
          <w:sz w:val="24"/>
          <w:szCs w:val="24"/>
        </w:rPr>
        <w:t xml:space="preserve"> f</w:t>
      </w:r>
      <w:r w:rsidRPr="00CE7033">
        <w:rPr>
          <w:rFonts w:cstheme="minorHAnsi"/>
          <w:iCs/>
          <w:color w:val="000000" w:themeColor="text1"/>
          <w:sz w:val="24"/>
          <w:szCs w:val="24"/>
        </w:rPr>
        <w:t>ueron integrados 3 expedientes con procedimiento de responsabilidad administrativa conforme a la Ley de Responsabilidades de los Servidores Públicos del Estado y los Municipios.</w:t>
      </w:r>
    </w:p>
    <w:p w:rsidR="00560044" w:rsidRPr="00CE7033" w:rsidRDefault="009E77F9"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 xml:space="preserve">Se dictaron 18 resoluciones definitivas </w:t>
      </w:r>
      <w:r w:rsidR="00560044" w:rsidRPr="00CE7033">
        <w:rPr>
          <w:rFonts w:cstheme="minorHAnsi"/>
          <w:iCs/>
          <w:color w:val="000000" w:themeColor="text1"/>
          <w:sz w:val="24"/>
          <w:szCs w:val="24"/>
        </w:rPr>
        <w:t>sancionándose</w:t>
      </w:r>
      <w:r w:rsidRPr="00CE7033">
        <w:rPr>
          <w:rFonts w:cstheme="minorHAnsi"/>
          <w:iCs/>
          <w:color w:val="000000" w:themeColor="text1"/>
          <w:sz w:val="24"/>
          <w:szCs w:val="24"/>
        </w:rPr>
        <w:t xml:space="preserve"> de la siguiente manera; </w:t>
      </w:r>
      <w:r w:rsidR="00560044" w:rsidRPr="00CE7033">
        <w:rPr>
          <w:rFonts w:cstheme="minorHAnsi"/>
          <w:iCs/>
          <w:color w:val="000000" w:themeColor="text1"/>
          <w:sz w:val="24"/>
          <w:szCs w:val="24"/>
        </w:rPr>
        <w:t>7 servidores</w:t>
      </w:r>
      <w:r w:rsidRPr="00CE7033">
        <w:rPr>
          <w:rFonts w:cstheme="minorHAnsi"/>
          <w:iCs/>
          <w:color w:val="000000" w:themeColor="text1"/>
          <w:sz w:val="24"/>
          <w:szCs w:val="24"/>
        </w:rPr>
        <w:t xml:space="preserve"> públicos </w:t>
      </w:r>
      <w:r w:rsidR="00560044" w:rsidRPr="00CE7033">
        <w:rPr>
          <w:rFonts w:cstheme="minorHAnsi"/>
          <w:iCs/>
          <w:color w:val="000000" w:themeColor="text1"/>
          <w:sz w:val="24"/>
          <w:szCs w:val="24"/>
        </w:rPr>
        <w:t>inhabilitados</w:t>
      </w:r>
      <w:r w:rsidRPr="00CE7033">
        <w:rPr>
          <w:rFonts w:cstheme="minorHAnsi"/>
          <w:iCs/>
          <w:color w:val="000000" w:themeColor="text1"/>
          <w:sz w:val="24"/>
          <w:szCs w:val="24"/>
        </w:rPr>
        <w:t>,</w:t>
      </w:r>
      <w:r w:rsidR="00560044" w:rsidRPr="00CE7033">
        <w:rPr>
          <w:rFonts w:cstheme="minorHAnsi"/>
          <w:iCs/>
          <w:color w:val="000000" w:themeColor="text1"/>
          <w:sz w:val="24"/>
          <w:szCs w:val="24"/>
        </w:rPr>
        <w:t xml:space="preserve"> 3 se</w:t>
      </w:r>
      <w:r w:rsidRPr="00CE7033">
        <w:rPr>
          <w:rFonts w:cstheme="minorHAnsi"/>
          <w:iCs/>
          <w:color w:val="000000" w:themeColor="text1"/>
          <w:sz w:val="24"/>
          <w:szCs w:val="24"/>
        </w:rPr>
        <w:t xml:space="preserve">rvidores públicos sancionados con </w:t>
      </w:r>
      <w:r w:rsidR="00560044" w:rsidRPr="00CE7033">
        <w:rPr>
          <w:rFonts w:cstheme="minorHAnsi"/>
          <w:iCs/>
          <w:color w:val="000000" w:themeColor="text1"/>
          <w:sz w:val="24"/>
          <w:szCs w:val="24"/>
        </w:rPr>
        <w:t>apercibimiento</w:t>
      </w:r>
      <w:r w:rsidRPr="00CE7033">
        <w:rPr>
          <w:rFonts w:cstheme="minorHAnsi"/>
          <w:iCs/>
          <w:color w:val="000000" w:themeColor="text1"/>
          <w:sz w:val="24"/>
          <w:szCs w:val="24"/>
        </w:rPr>
        <w:t xml:space="preserve"> y 8 sancionados con inexistencia de responsabilidad</w:t>
      </w:r>
      <w:r w:rsidR="00560044" w:rsidRPr="00CE7033">
        <w:rPr>
          <w:rFonts w:cstheme="minorHAnsi"/>
          <w:iCs/>
          <w:color w:val="000000" w:themeColor="text1"/>
          <w:sz w:val="24"/>
          <w:szCs w:val="24"/>
        </w:rPr>
        <w:t>.</w:t>
      </w:r>
    </w:p>
    <w:p w:rsidR="009E77F9" w:rsidRPr="00CE7033" w:rsidRDefault="00560044"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15 comparecencias desahogadas por denuncian contra servidores públicos conforme a la Ley Estatal de Responsabilidades Administrativas, 16 declaraciones, 98 Audiencias de Ley, 50 informes de autoridad solicitados, mismos que han sido recibidos e integrados a los expedientes.</w:t>
      </w:r>
      <w:r w:rsidR="009E77F9" w:rsidRPr="00CE7033">
        <w:rPr>
          <w:rFonts w:cstheme="minorHAnsi"/>
          <w:iCs/>
          <w:color w:val="000000" w:themeColor="text1"/>
          <w:sz w:val="24"/>
          <w:szCs w:val="24"/>
        </w:rPr>
        <w:t xml:space="preserve">   </w:t>
      </w:r>
    </w:p>
    <w:p w:rsidR="00560044" w:rsidRPr="00391969" w:rsidRDefault="00560044" w:rsidP="00CE7033">
      <w:pPr>
        <w:spacing w:after="0"/>
        <w:jc w:val="both"/>
        <w:rPr>
          <w:rFonts w:cstheme="minorHAnsi"/>
          <w:iCs/>
          <w:color w:val="000000" w:themeColor="text1"/>
          <w:sz w:val="24"/>
          <w:szCs w:val="24"/>
        </w:rPr>
      </w:pPr>
      <w:r w:rsidRPr="00391969">
        <w:rPr>
          <w:rFonts w:cstheme="minorHAnsi"/>
          <w:iCs/>
          <w:color w:val="000000" w:themeColor="text1"/>
          <w:sz w:val="24"/>
          <w:szCs w:val="24"/>
        </w:rPr>
        <w:t xml:space="preserve">Se </w:t>
      </w:r>
      <w:r w:rsidR="004C08A9" w:rsidRPr="00391969">
        <w:rPr>
          <w:rFonts w:cstheme="minorHAnsi"/>
          <w:iCs/>
          <w:color w:val="000000" w:themeColor="text1"/>
          <w:sz w:val="24"/>
          <w:szCs w:val="24"/>
        </w:rPr>
        <w:t>desahogaron 6</w:t>
      </w:r>
      <w:r w:rsidRPr="00391969">
        <w:rPr>
          <w:rFonts w:cstheme="minorHAnsi"/>
          <w:iCs/>
          <w:color w:val="000000" w:themeColor="text1"/>
          <w:sz w:val="24"/>
          <w:szCs w:val="24"/>
        </w:rPr>
        <w:t xml:space="preserve"> testimoniales, se formaron 4 cuadernillos por diversos motivos, 3 conforme a la Ley de Responsabilidades de los Servidores Públicos del estado y los Municipios, 1 conforme a la Ley Estatal de Responsabilidades Administrativas.</w:t>
      </w:r>
    </w:p>
    <w:p w:rsidR="008F4036" w:rsidRPr="00CE7033" w:rsidRDefault="008F4036" w:rsidP="00CE7033">
      <w:pPr>
        <w:spacing w:after="0"/>
        <w:jc w:val="both"/>
        <w:rPr>
          <w:rFonts w:cstheme="minorHAnsi"/>
          <w:iCs/>
          <w:color w:val="000000" w:themeColor="text1"/>
          <w:sz w:val="24"/>
          <w:szCs w:val="24"/>
        </w:rPr>
      </w:pPr>
      <w:r w:rsidRPr="00391969">
        <w:rPr>
          <w:rFonts w:cstheme="minorHAnsi"/>
          <w:iCs/>
          <w:color w:val="000000" w:themeColor="text1"/>
          <w:sz w:val="24"/>
          <w:szCs w:val="24"/>
        </w:rPr>
        <w:t>Verificar a través de un sistema administrativo interno de control la operación de la Administración Municipal, el ejercicio del gasto público y sus congruencias con el cumplimiento de los objetivos y metas del Plan Municipal de Desarrollo y de sus programas, el Sistema Administrativo Interno de Control y Evaluación Gubernamental, realizo 10 verificaciones,   así mismos se efectuaron 12 informes de las dependencias y entidades paramunicipales, donde se acudió a verificar y comprobar directamente que cumplan en su caso con las normas y disposiciones en materia de : registró de contabilidad, contratación y pago de personal, contratación de servicios, obra pública y recursos materiales de la Administración Pública Municipal, entre otras.</w:t>
      </w:r>
    </w:p>
    <w:p w:rsidR="008F4036" w:rsidRPr="00CE7033" w:rsidRDefault="004C08A9" w:rsidP="00CE7033">
      <w:pPr>
        <w:spacing w:after="0"/>
        <w:jc w:val="both"/>
        <w:rPr>
          <w:rFonts w:cstheme="minorHAnsi"/>
          <w:color w:val="000000" w:themeColor="text1"/>
          <w:sz w:val="24"/>
          <w:szCs w:val="24"/>
        </w:rPr>
      </w:pPr>
      <w:r w:rsidRPr="00CE7033">
        <w:rPr>
          <w:rFonts w:cstheme="minorHAnsi"/>
          <w:iCs/>
          <w:color w:val="000000" w:themeColor="text1"/>
          <w:sz w:val="24"/>
          <w:szCs w:val="24"/>
        </w:rPr>
        <w:t xml:space="preserve">Se </w:t>
      </w:r>
      <w:r w:rsidR="005A3FBA" w:rsidRPr="00CE7033">
        <w:rPr>
          <w:rFonts w:cstheme="minorHAnsi"/>
          <w:iCs/>
          <w:color w:val="000000" w:themeColor="text1"/>
          <w:sz w:val="24"/>
          <w:szCs w:val="24"/>
        </w:rPr>
        <w:t>llevó</w:t>
      </w:r>
      <w:r w:rsidRPr="00CE7033">
        <w:rPr>
          <w:rFonts w:cstheme="minorHAnsi"/>
          <w:iCs/>
          <w:color w:val="000000" w:themeColor="text1"/>
          <w:sz w:val="24"/>
          <w:szCs w:val="24"/>
        </w:rPr>
        <w:t xml:space="preserve"> a cabo la </w:t>
      </w:r>
      <w:r w:rsidR="008F4036" w:rsidRPr="00CE7033">
        <w:rPr>
          <w:rFonts w:cstheme="minorHAnsi"/>
          <w:color w:val="000000" w:themeColor="text1"/>
          <w:sz w:val="24"/>
          <w:szCs w:val="24"/>
        </w:rPr>
        <w:t>actualización de bajas de bienes muebles en contabilidad.</w:t>
      </w:r>
    </w:p>
    <w:p w:rsidR="00C47A4F" w:rsidRPr="00CE7033" w:rsidRDefault="00C47A4F" w:rsidP="00CE7033">
      <w:pPr>
        <w:spacing w:after="0"/>
        <w:jc w:val="both"/>
        <w:rPr>
          <w:rFonts w:cstheme="minorHAnsi"/>
          <w:iCs/>
          <w:color w:val="000000" w:themeColor="text1"/>
          <w:sz w:val="24"/>
          <w:szCs w:val="24"/>
        </w:rPr>
      </w:pPr>
    </w:p>
    <w:p w:rsidR="000954A3" w:rsidRDefault="000954A3" w:rsidP="00CE7033">
      <w:pPr>
        <w:spacing w:after="0"/>
        <w:jc w:val="both"/>
        <w:rPr>
          <w:rFonts w:cstheme="minorHAnsi"/>
          <w:b/>
          <w:i/>
          <w:iCs/>
          <w:color w:val="000000" w:themeColor="text1"/>
          <w:sz w:val="24"/>
          <w:szCs w:val="24"/>
        </w:rPr>
      </w:pPr>
    </w:p>
    <w:p w:rsidR="005672FE" w:rsidRPr="00CE7033" w:rsidRDefault="005672FE" w:rsidP="00CE7033">
      <w:pPr>
        <w:spacing w:after="0"/>
        <w:jc w:val="both"/>
        <w:rPr>
          <w:rFonts w:cstheme="minorHAnsi"/>
          <w:b/>
          <w:i/>
          <w:iCs/>
          <w:color w:val="000000" w:themeColor="text1"/>
          <w:sz w:val="24"/>
          <w:szCs w:val="24"/>
        </w:rPr>
      </w:pPr>
      <w:r w:rsidRPr="00CE7033">
        <w:rPr>
          <w:rFonts w:cstheme="minorHAnsi"/>
          <w:b/>
          <w:i/>
          <w:iCs/>
          <w:color w:val="000000" w:themeColor="text1"/>
          <w:sz w:val="24"/>
          <w:szCs w:val="24"/>
        </w:rPr>
        <w:lastRenderedPageBreak/>
        <w:t>AUDITORIAS</w:t>
      </w:r>
    </w:p>
    <w:p w:rsidR="005672FE" w:rsidRPr="00CE7033" w:rsidRDefault="005672FE" w:rsidP="00CE7033">
      <w:pPr>
        <w:spacing w:after="0"/>
        <w:jc w:val="both"/>
        <w:rPr>
          <w:rFonts w:cstheme="minorHAnsi"/>
          <w:iCs/>
          <w:color w:val="000000" w:themeColor="text1"/>
          <w:sz w:val="24"/>
          <w:szCs w:val="24"/>
        </w:rPr>
      </w:pPr>
      <w:r w:rsidRPr="004103EA">
        <w:rPr>
          <w:rFonts w:cstheme="minorHAnsi"/>
          <w:iCs/>
          <w:color w:val="000000" w:themeColor="text1"/>
          <w:sz w:val="24"/>
          <w:szCs w:val="24"/>
        </w:rPr>
        <w:t xml:space="preserve">En el tercer año de gobierno se realizaron 2 revisiones, una al departamento de Recursos Humanos, al rubro de nóminas semanales y quincenales por los meses de julio a diciembre </w:t>
      </w:r>
      <w:r w:rsidRPr="004103EA">
        <w:rPr>
          <w:rFonts w:cstheme="minorHAnsi"/>
          <w:iCs/>
          <w:sz w:val="24"/>
          <w:szCs w:val="24"/>
        </w:rPr>
        <w:t>de 2016</w:t>
      </w:r>
      <w:r w:rsidRPr="004103EA">
        <w:rPr>
          <w:rFonts w:cstheme="minorHAnsi"/>
          <w:iCs/>
          <w:color w:val="000000" w:themeColor="text1"/>
          <w:sz w:val="24"/>
          <w:szCs w:val="24"/>
        </w:rPr>
        <w:t>, otra a las dependencias</w:t>
      </w:r>
      <w:r w:rsidR="00BC4D36" w:rsidRPr="004103EA">
        <w:rPr>
          <w:rFonts w:cstheme="minorHAnsi"/>
          <w:iCs/>
          <w:color w:val="000000" w:themeColor="text1"/>
          <w:sz w:val="24"/>
          <w:szCs w:val="24"/>
        </w:rPr>
        <w:t xml:space="preserve"> </w:t>
      </w:r>
      <w:r w:rsidRPr="004103EA">
        <w:rPr>
          <w:rFonts w:cstheme="minorHAnsi"/>
          <w:iCs/>
          <w:color w:val="000000" w:themeColor="text1"/>
          <w:sz w:val="24"/>
          <w:szCs w:val="24"/>
        </w:rPr>
        <w:t>de Presidencia, Secretaría, Tesorería, Compras, Obras y Acción Cívica, a la programática presupuestal en el cumplimiento de metas y objetivos correspondiente al primer trimestre de 2018.</w:t>
      </w:r>
    </w:p>
    <w:p w:rsidR="005672FE" w:rsidRPr="00CE7033" w:rsidRDefault="00184883"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Además,</w:t>
      </w:r>
      <w:r w:rsidR="005672FE" w:rsidRPr="00CE7033">
        <w:rPr>
          <w:rFonts w:cstheme="minorHAnsi"/>
          <w:iCs/>
          <w:color w:val="000000" w:themeColor="text1"/>
          <w:sz w:val="24"/>
          <w:szCs w:val="24"/>
        </w:rPr>
        <w:t xml:space="preserve"> se emitieron medidas de control interno</w:t>
      </w:r>
      <w:r w:rsidRPr="00CE7033">
        <w:rPr>
          <w:rFonts w:cstheme="minorHAnsi"/>
          <w:iCs/>
          <w:color w:val="000000" w:themeColor="text1"/>
          <w:sz w:val="24"/>
          <w:szCs w:val="24"/>
        </w:rPr>
        <w:t>, para selección y contratación, capacitación y desarrollo, materiales y servicios, viáticos, ayudas diversas, adquisiciones de bienes muebles y obras públicas, con el fin de prevenir cualquier tipo de observaciones administrativas y financieras, brindando mayor transparencia y confianza en la ejecución de los recursos públicos municipales.</w:t>
      </w:r>
    </w:p>
    <w:p w:rsidR="00184883" w:rsidRPr="00CE7033" w:rsidRDefault="00184883"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 xml:space="preserve">Se efectuaron 3 arqueos a las cajas recaudadoras de ingresos, 2 asignadas a la tesorería municipal y 1 al módulo que se encuentra a un costado de la Agencia Fiscal, a efectos </w:t>
      </w:r>
      <w:r w:rsidR="00587971" w:rsidRPr="00CE7033">
        <w:rPr>
          <w:rFonts w:cstheme="minorHAnsi"/>
          <w:iCs/>
          <w:color w:val="000000" w:themeColor="text1"/>
          <w:sz w:val="24"/>
          <w:szCs w:val="24"/>
        </w:rPr>
        <w:t>de evaluar</w:t>
      </w:r>
      <w:r w:rsidRPr="00CE7033">
        <w:rPr>
          <w:rFonts w:cstheme="minorHAnsi"/>
          <w:iCs/>
          <w:color w:val="000000" w:themeColor="text1"/>
          <w:sz w:val="24"/>
          <w:szCs w:val="24"/>
        </w:rPr>
        <w:t xml:space="preserve"> el funcionamiento y </w:t>
      </w:r>
      <w:r w:rsidR="00587971" w:rsidRPr="00CE7033">
        <w:rPr>
          <w:rFonts w:cstheme="minorHAnsi"/>
          <w:iCs/>
          <w:color w:val="000000" w:themeColor="text1"/>
          <w:sz w:val="24"/>
          <w:szCs w:val="24"/>
        </w:rPr>
        <w:t>eficientar las</w:t>
      </w:r>
      <w:r w:rsidRPr="00CE7033">
        <w:rPr>
          <w:rFonts w:cstheme="minorHAnsi"/>
          <w:iCs/>
          <w:color w:val="000000" w:themeColor="text1"/>
          <w:sz w:val="24"/>
          <w:szCs w:val="24"/>
        </w:rPr>
        <w:t xml:space="preserve"> operaciones diarias de las mismas. </w:t>
      </w:r>
    </w:p>
    <w:p w:rsidR="008F4036" w:rsidRPr="00CE7033" w:rsidRDefault="008F4036" w:rsidP="00CE7033">
      <w:pPr>
        <w:pStyle w:val="Pa2"/>
        <w:spacing w:line="276" w:lineRule="auto"/>
        <w:jc w:val="both"/>
        <w:rPr>
          <w:rFonts w:asciiTheme="minorHAnsi" w:hAnsiTheme="minorHAnsi" w:cstheme="minorHAnsi"/>
          <w:color w:val="000000" w:themeColor="text1"/>
        </w:rPr>
      </w:pPr>
      <w:r w:rsidRPr="00CE7033">
        <w:rPr>
          <w:rFonts w:asciiTheme="minorHAnsi" w:hAnsiTheme="minorHAnsi" w:cstheme="minorHAnsi"/>
          <w:iCs/>
          <w:color w:val="000000" w:themeColor="text1"/>
        </w:rPr>
        <w:t xml:space="preserve">Se </w:t>
      </w:r>
      <w:r w:rsidR="005A3FBA" w:rsidRPr="00CE7033">
        <w:rPr>
          <w:rFonts w:asciiTheme="minorHAnsi" w:hAnsiTheme="minorHAnsi" w:cstheme="minorHAnsi"/>
          <w:iCs/>
          <w:color w:val="000000" w:themeColor="text1"/>
        </w:rPr>
        <w:t>participó</w:t>
      </w:r>
      <w:r w:rsidRPr="00CE7033">
        <w:rPr>
          <w:rFonts w:asciiTheme="minorHAnsi" w:hAnsiTheme="minorHAnsi" w:cstheme="minorHAnsi"/>
          <w:iCs/>
          <w:color w:val="000000" w:themeColor="text1"/>
        </w:rPr>
        <w:t xml:space="preserve"> en la presentación y apertura de proposiciones de 16 licitaciones, con el objetivo de verificar que los concursos de obras, adquisiciones y contratos de servicios, se ajusten a las normas vigentes, </w:t>
      </w:r>
      <w:r w:rsidRPr="00CE7033">
        <w:rPr>
          <w:rFonts w:asciiTheme="minorHAnsi" w:hAnsiTheme="minorHAnsi" w:cstheme="minorHAnsi"/>
          <w:color w:val="000000" w:themeColor="text1"/>
        </w:rPr>
        <w:t xml:space="preserve">siendo testigos de los procesos apegados a la legislación y lineamientos legales aplicables a cada caso en concreto. </w:t>
      </w:r>
    </w:p>
    <w:p w:rsidR="008F4036" w:rsidRPr="00CE7033" w:rsidRDefault="008F4036"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También se realizaron visitas a diferentes poblados de la costa agrícola del Municipio, a efectos de verificar la terminación de dos Centros de Salud, ejecutadas con recursos federales del FAISM del ejercicio 2017, llevadas a cabo en coordinación con la Dirección de Obras Públicas, con el fin de acreditar la calidad y terminación de las mismas.</w:t>
      </w:r>
    </w:p>
    <w:p w:rsidR="00587971" w:rsidRPr="00CE7033" w:rsidRDefault="00587971"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 xml:space="preserve">Ante la Contraloría General del Estado, se atendieron cedulas de </w:t>
      </w:r>
      <w:r w:rsidR="0033061C" w:rsidRPr="00CE7033">
        <w:rPr>
          <w:rFonts w:cstheme="minorHAnsi"/>
          <w:iCs/>
          <w:color w:val="000000" w:themeColor="text1"/>
          <w:sz w:val="24"/>
          <w:szCs w:val="24"/>
        </w:rPr>
        <w:t>Observaciones relativas</w:t>
      </w:r>
      <w:r w:rsidRPr="00CE7033">
        <w:rPr>
          <w:rFonts w:cstheme="minorHAnsi"/>
          <w:iCs/>
          <w:color w:val="000000" w:themeColor="text1"/>
          <w:sz w:val="24"/>
          <w:szCs w:val="24"/>
        </w:rPr>
        <w:t xml:space="preserve"> a la auditoria 30-FONMIN14CABORCA/2017, al Fondo para el Desarrollo Regional Sustentable de Estados y Municipios Mineros </w:t>
      </w:r>
      <w:r w:rsidR="00CA7E5D" w:rsidRPr="00CE7033">
        <w:rPr>
          <w:rFonts w:cstheme="minorHAnsi"/>
          <w:iCs/>
          <w:color w:val="000000" w:themeColor="text1"/>
          <w:sz w:val="24"/>
          <w:szCs w:val="24"/>
        </w:rPr>
        <w:t>(Fondo Minero)</w:t>
      </w:r>
      <w:r w:rsidR="0033061C" w:rsidRPr="00CE7033">
        <w:rPr>
          <w:rFonts w:cstheme="minorHAnsi"/>
          <w:iCs/>
          <w:color w:val="000000" w:themeColor="text1"/>
          <w:sz w:val="24"/>
          <w:szCs w:val="24"/>
        </w:rPr>
        <w:t>, del ejercicio presupuestal 2016, quedando acreditadas y solventadas las 2 observaciones en dichas cédulas.</w:t>
      </w:r>
      <w:r w:rsidRPr="00CE7033">
        <w:rPr>
          <w:rFonts w:cstheme="minorHAnsi"/>
          <w:iCs/>
          <w:color w:val="000000" w:themeColor="text1"/>
          <w:sz w:val="24"/>
          <w:szCs w:val="24"/>
        </w:rPr>
        <w:t xml:space="preserve"> </w:t>
      </w:r>
    </w:p>
    <w:p w:rsidR="00A439BF" w:rsidRDefault="0033061C"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Fueron atendidas las observaciones que hace el Instituto Superior de Auditoria y Fiscalización (ISAF) a las obras públicas, con la elaboración de Actas de Sitio; haciendo constar terminación de los trabajos observados; debidamente firmadas por el Titular del órgano de Cont</w:t>
      </w:r>
      <w:r w:rsidR="00A439BF">
        <w:rPr>
          <w:rFonts w:cstheme="minorHAnsi"/>
          <w:iCs/>
          <w:color w:val="000000" w:themeColor="text1"/>
          <w:sz w:val="24"/>
          <w:szCs w:val="24"/>
        </w:rPr>
        <w:t>rol y Evaluación Gubernamental.</w:t>
      </w:r>
    </w:p>
    <w:p w:rsidR="00E9552D" w:rsidRPr="00CE7033" w:rsidRDefault="00AC4D6B" w:rsidP="00CE7033">
      <w:pPr>
        <w:spacing w:after="0"/>
        <w:jc w:val="both"/>
        <w:rPr>
          <w:rFonts w:cstheme="minorHAnsi"/>
          <w:iCs/>
          <w:color w:val="000000" w:themeColor="text1"/>
          <w:sz w:val="24"/>
          <w:szCs w:val="24"/>
        </w:rPr>
      </w:pPr>
      <w:r w:rsidRPr="00CE7033">
        <w:rPr>
          <w:rFonts w:cstheme="minorHAnsi"/>
          <w:iCs/>
          <w:color w:val="000000" w:themeColor="text1"/>
          <w:sz w:val="24"/>
          <w:szCs w:val="24"/>
        </w:rPr>
        <w:t>Entrega-Recepción, C</w:t>
      </w:r>
      <w:r w:rsidR="00BC4D36" w:rsidRPr="00CE7033">
        <w:rPr>
          <w:rFonts w:cstheme="minorHAnsi"/>
          <w:iCs/>
          <w:color w:val="000000" w:themeColor="text1"/>
          <w:sz w:val="24"/>
          <w:szCs w:val="24"/>
        </w:rPr>
        <w:t>on fundamento en el acta número 29, de Acuerdo número 496 de sesión Extraordinaria de cabildo de fecha 15 de marzo del 2018,</w:t>
      </w:r>
      <w:r w:rsidR="00E9552D"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 xml:space="preserve">llevada a cabo por el cuerpo edilicio de este Ayuntamiento de Caborca, Sonora, en </w:t>
      </w:r>
      <w:r w:rsidR="00E9552D" w:rsidRPr="00CE7033">
        <w:rPr>
          <w:rFonts w:cstheme="minorHAnsi"/>
          <w:iCs/>
          <w:color w:val="000000" w:themeColor="text1"/>
          <w:sz w:val="24"/>
          <w:szCs w:val="24"/>
        </w:rPr>
        <w:t>el que</w:t>
      </w:r>
      <w:r w:rsidR="00BC4D36" w:rsidRPr="00CE7033">
        <w:rPr>
          <w:rFonts w:cstheme="minorHAnsi"/>
          <w:iCs/>
          <w:color w:val="000000" w:themeColor="text1"/>
          <w:sz w:val="24"/>
          <w:szCs w:val="24"/>
        </w:rPr>
        <w:t xml:space="preserve"> aprueba el acuerdo para el </w:t>
      </w:r>
      <w:r w:rsidR="00E9552D" w:rsidRPr="00CE7033">
        <w:rPr>
          <w:rFonts w:cstheme="minorHAnsi"/>
          <w:iCs/>
          <w:color w:val="000000" w:themeColor="text1"/>
          <w:sz w:val="24"/>
          <w:szCs w:val="24"/>
        </w:rPr>
        <w:t>P</w:t>
      </w:r>
      <w:r w:rsidR="00BC4D36" w:rsidRPr="00CE7033">
        <w:rPr>
          <w:rFonts w:cstheme="minorHAnsi"/>
          <w:iCs/>
          <w:color w:val="000000" w:themeColor="text1"/>
          <w:sz w:val="24"/>
          <w:szCs w:val="24"/>
        </w:rPr>
        <w:t>rograma de Entrega y Recepción de la Administración municipal 2015-2018, y los Lineamientos para el cumplimiento de los Artículos 41, 4</w:t>
      </w:r>
      <w:r w:rsidR="00E9552D" w:rsidRPr="00CE7033">
        <w:rPr>
          <w:rFonts w:cstheme="minorHAnsi"/>
          <w:iCs/>
          <w:color w:val="000000" w:themeColor="text1"/>
          <w:sz w:val="24"/>
          <w:szCs w:val="24"/>
        </w:rPr>
        <w:t>2</w:t>
      </w:r>
      <w:r w:rsidR="00BC4D36" w:rsidRPr="00CE7033">
        <w:rPr>
          <w:rFonts w:cstheme="minorHAnsi"/>
          <w:iCs/>
          <w:color w:val="000000" w:themeColor="text1"/>
          <w:sz w:val="24"/>
          <w:szCs w:val="24"/>
        </w:rPr>
        <w:t>,</w:t>
      </w:r>
      <w:r w:rsidR="00B157E8"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43,</w:t>
      </w:r>
      <w:r w:rsidR="00B157E8"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44,</w:t>
      </w:r>
      <w:r w:rsidR="00B157E8"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45,</w:t>
      </w:r>
      <w:r w:rsidR="00B157E8"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46</w:t>
      </w:r>
      <w:r w:rsidR="00CC2775"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47,</w:t>
      </w:r>
      <w:r w:rsidR="00CC2775" w:rsidRPr="00CE7033">
        <w:rPr>
          <w:rFonts w:cstheme="minorHAnsi"/>
          <w:iCs/>
          <w:color w:val="000000" w:themeColor="text1"/>
          <w:sz w:val="24"/>
          <w:szCs w:val="24"/>
        </w:rPr>
        <w:t xml:space="preserve"> </w:t>
      </w:r>
      <w:r w:rsidR="00BC4D36" w:rsidRPr="00CE7033">
        <w:rPr>
          <w:rFonts w:cstheme="minorHAnsi"/>
          <w:iCs/>
          <w:color w:val="000000" w:themeColor="text1"/>
          <w:sz w:val="24"/>
          <w:szCs w:val="24"/>
        </w:rPr>
        <w:t>48 y 96; Fracción XV de la ley de Gobierno y Administración Municipal</w:t>
      </w:r>
      <w:r w:rsidR="00E9552D" w:rsidRPr="00CE7033">
        <w:rPr>
          <w:rFonts w:cstheme="minorHAnsi"/>
          <w:iCs/>
          <w:color w:val="000000" w:themeColor="text1"/>
          <w:sz w:val="24"/>
          <w:szCs w:val="24"/>
        </w:rPr>
        <w:t>.</w:t>
      </w:r>
    </w:p>
    <w:p w:rsidR="00E9552D" w:rsidRPr="00CE7033" w:rsidRDefault="00E9552D" w:rsidP="00CE7033">
      <w:pPr>
        <w:spacing w:after="0"/>
        <w:jc w:val="both"/>
        <w:rPr>
          <w:rFonts w:cstheme="minorHAnsi"/>
          <w:iCs/>
          <w:color w:val="000000" w:themeColor="text1"/>
          <w:sz w:val="24"/>
          <w:szCs w:val="24"/>
        </w:rPr>
      </w:pPr>
      <w:r w:rsidRPr="00CE7033">
        <w:rPr>
          <w:rFonts w:cstheme="minorHAnsi"/>
          <w:iCs/>
          <w:color w:val="000000" w:themeColor="text1"/>
          <w:sz w:val="24"/>
          <w:szCs w:val="24"/>
        </w:rPr>
        <w:lastRenderedPageBreak/>
        <w:t xml:space="preserve">Por lo cual esta Unidad Administrativa en su calidad de responsable de coordinar las acciones de organización, integración y documentación necesarias para la entrega-recepción, tuvo pendiente a lo ordenado en el artículo 41 del mismo ordenamiento legal. </w:t>
      </w:r>
    </w:p>
    <w:p w:rsidR="008F1F92" w:rsidRPr="00E71CFC" w:rsidRDefault="00FA6325" w:rsidP="008F1F92">
      <w:pPr>
        <w:pStyle w:val="Ttulo1"/>
        <w:jc w:val="center"/>
        <w:rPr>
          <w:rFonts w:asciiTheme="minorHAnsi" w:hAnsiTheme="minorHAnsi" w:cstheme="minorHAnsi"/>
          <w:b/>
          <w:szCs w:val="24"/>
          <w:u w:val="single"/>
        </w:rPr>
      </w:pPr>
      <w:r w:rsidRPr="00E71CFC">
        <w:rPr>
          <w:rFonts w:asciiTheme="minorHAnsi" w:hAnsiTheme="minorHAnsi" w:cstheme="minorHAnsi"/>
          <w:b/>
          <w:szCs w:val="24"/>
          <w:u w:val="single"/>
        </w:rPr>
        <w:t>DESARROLLO SOCIAL</w:t>
      </w:r>
    </w:p>
    <w:p w:rsidR="006A51F8" w:rsidRPr="00CE7033" w:rsidRDefault="00AE323C" w:rsidP="00CE7033">
      <w:pPr>
        <w:jc w:val="both"/>
        <w:rPr>
          <w:rFonts w:cstheme="minorHAnsi"/>
          <w:color w:val="000000" w:themeColor="text1"/>
          <w:sz w:val="24"/>
          <w:szCs w:val="24"/>
        </w:rPr>
      </w:pPr>
      <w:r w:rsidRPr="00CE7033">
        <w:rPr>
          <w:rFonts w:cstheme="minorHAnsi"/>
          <w:iCs/>
          <w:color w:val="000000" w:themeColor="text1"/>
          <w:sz w:val="24"/>
          <w:szCs w:val="24"/>
        </w:rPr>
        <w:t xml:space="preserve">En el 2018 </w:t>
      </w:r>
      <w:r w:rsidRPr="00CE7033">
        <w:rPr>
          <w:rFonts w:cstheme="minorHAnsi"/>
          <w:color w:val="000000" w:themeColor="text1"/>
          <w:sz w:val="24"/>
          <w:szCs w:val="24"/>
        </w:rPr>
        <w:t xml:space="preserve">realizamos </w:t>
      </w:r>
      <w:r w:rsidR="00A256B3" w:rsidRPr="00CE7033">
        <w:rPr>
          <w:rFonts w:cstheme="minorHAnsi"/>
          <w:color w:val="000000" w:themeColor="text1"/>
          <w:sz w:val="24"/>
          <w:szCs w:val="24"/>
        </w:rPr>
        <w:t>una serie de acciones en beneficio</w:t>
      </w:r>
      <w:r w:rsidRPr="00CE7033">
        <w:rPr>
          <w:rFonts w:cstheme="minorHAnsi"/>
          <w:color w:val="000000" w:themeColor="text1"/>
          <w:sz w:val="24"/>
          <w:szCs w:val="24"/>
        </w:rPr>
        <w:t xml:space="preserve"> de las familias más vulnerables de nuestro municipio de </w:t>
      </w:r>
      <w:r w:rsidR="006A51F8" w:rsidRPr="00CE7033">
        <w:rPr>
          <w:rFonts w:cstheme="minorHAnsi"/>
          <w:color w:val="000000" w:themeColor="text1"/>
          <w:sz w:val="24"/>
          <w:szCs w:val="24"/>
        </w:rPr>
        <w:t>Caborca, ta</w:t>
      </w:r>
      <w:r w:rsidR="00A439BF">
        <w:rPr>
          <w:rFonts w:cstheme="minorHAnsi"/>
          <w:color w:val="000000" w:themeColor="text1"/>
          <w:sz w:val="24"/>
          <w:szCs w:val="24"/>
        </w:rPr>
        <w:t xml:space="preserve">nto del área rural como urbana. </w:t>
      </w:r>
      <w:r w:rsidR="006A51F8" w:rsidRPr="00CE7033">
        <w:rPr>
          <w:rFonts w:cstheme="minorHAnsi"/>
          <w:color w:val="000000" w:themeColor="text1"/>
          <w:sz w:val="24"/>
          <w:szCs w:val="24"/>
        </w:rPr>
        <w:t>Esto con el objetivo de que los ciudadanos cuenten con mejores condiciones de vida, por lo cual se suman esfuerzos entre gobierno federal, estatal y municipal</w:t>
      </w:r>
      <w:r w:rsidR="00B94284" w:rsidRPr="00CE7033">
        <w:rPr>
          <w:rFonts w:cstheme="minorHAnsi"/>
          <w:color w:val="000000" w:themeColor="text1"/>
          <w:sz w:val="24"/>
          <w:szCs w:val="24"/>
        </w:rPr>
        <w:t>, derivado de una serie de programas</w:t>
      </w:r>
      <w:r w:rsidR="006A51F8" w:rsidRPr="00CE7033">
        <w:rPr>
          <w:rFonts w:cstheme="minorHAnsi"/>
          <w:color w:val="000000" w:themeColor="text1"/>
          <w:sz w:val="24"/>
          <w:szCs w:val="24"/>
        </w:rPr>
        <w:t>.</w:t>
      </w:r>
    </w:p>
    <w:p w:rsidR="00A256B3" w:rsidRPr="00CE7033" w:rsidRDefault="00CE7033" w:rsidP="00CE7033">
      <w:pPr>
        <w:pStyle w:val="Pa2"/>
        <w:spacing w:line="276" w:lineRule="auto"/>
        <w:jc w:val="both"/>
        <w:rPr>
          <w:rFonts w:asciiTheme="minorHAnsi" w:hAnsiTheme="minorHAnsi" w:cstheme="minorHAnsi"/>
          <w:i/>
          <w:color w:val="000000" w:themeColor="text1"/>
        </w:rPr>
      </w:pPr>
      <w:r w:rsidRPr="00CE7033">
        <w:rPr>
          <w:rStyle w:val="A3"/>
          <w:rFonts w:asciiTheme="minorHAnsi" w:hAnsiTheme="minorHAnsi" w:cstheme="minorHAnsi"/>
          <w:i/>
          <w:color w:val="000000" w:themeColor="text1"/>
          <w:sz w:val="24"/>
          <w:szCs w:val="24"/>
        </w:rPr>
        <w:t>VIVIENDA Y AGUA POTAB</w:t>
      </w:r>
      <w:r w:rsidR="00B94284" w:rsidRPr="00CE7033">
        <w:rPr>
          <w:rStyle w:val="A3"/>
          <w:rFonts w:asciiTheme="minorHAnsi" w:hAnsiTheme="minorHAnsi" w:cstheme="minorHAnsi"/>
          <w:i/>
          <w:color w:val="000000" w:themeColor="text1"/>
          <w:sz w:val="24"/>
          <w:szCs w:val="24"/>
        </w:rPr>
        <w:t>LE</w:t>
      </w:r>
    </w:p>
    <w:p w:rsidR="00B94284" w:rsidRPr="00CE7033" w:rsidRDefault="00B94284" w:rsidP="00CE7033">
      <w:pPr>
        <w:pStyle w:val="Pa2"/>
        <w:spacing w:line="276" w:lineRule="auto"/>
        <w:jc w:val="both"/>
        <w:rPr>
          <w:rFonts w:asciiTheme="minorHAnsi" w:hAnsiTheme="minorHAnsi" w:cstheme="minorHAnsi"/>
          <w:color w:val="000000" w:themeColor="text1"/>
        </w:rPr>
      </w:pPr>
      <w:r w:rsidRPr="00CE7033">
        <w:rPr>
          <w:rFonts w:asciiTheme="minorHAnsi" w:hAnsiTheme="minorHAnsi" w:cstheme="minorHAnsi"/>
          <w:color w:val="000000" w:themeColor="text1"/>
        </w:rPr>
        <w:t>En coordinación con Obras Públicas, se realizaron gestiones para combatir el rezago, construyendo para ello ampliaciones de vivienda y techo firme con recursos del Fondo de Aportaciones para la Infraestructura Social de los Municipios</w:t>
      </w:r>
      <w:r w:rsidR="00BF57B2" w:rsidRPr="00CE7033">
        <w:rPr>
          <w:rFonts w:asciiTheme="minorHAnsi" w:hAnsiTheme="minorHAnsi" w:cstheme="minorHAnsi"/>
          <w:color w:val="000000" w:themeColor="text1"/>
        </w:rPr>
        <w:t>, (FAISM).</w:t>
      </w:r>
      <w:r w:rsidRPr="00CE7033">
        <w:rPr>
          <w:rFonts w:asciiTheme="minorHAnsi" w:hAnsiTheme="minorHAnsi" w:cstheme="minorHAnsi"/>
          <w:color w:val="000000" w:themeColor="text1"/>
        </w:rPr>
        <w:t xml:space="preserve">   </w:t>
      </w:r>
    </w:p>
    <w:p w:rsidR="00BF57B2" w:rsidRPr="00CE7033" w:rsidRDefault="00BF57B2" w:rsidP="00CE7033">
      <w:pPr>
        <w:pStyle w:val="Default"/>
        <w:jc w:val="both"/>
        <w:rPr>
          <w:rFonts w:asciiTheme="minorHAnsi" w:hAnsiTheme="minorHAnsi" w:cstheme="minorHAnsi"/>
          <w:color w:val="000000" w:themeColor="text1"/>
        </w:rPr>
      </w:pPr>
      <w:r w:rsidRPr="00CE7033">
        <w:rPr>
          <w:rFonts w:asciiTheme="minorHAnsi" w:hAnsiTheme="minorHAnsi" w:cstheme="minorHAnsi"/>
          <w:color w:val="000000" w:themeColor="text1"/>
        </w:rPr>
        <w:t>En el área urbana y rural se construyeron 23 cuartos beneficiando al mismo número de familias, con una inversión de 1 millón 380 mil pesos, además 31 familias se beneficiaron en la colocación de techo firme en sus domicilios con una inversión de 1 millón 086 mil 307 pesos.</w:t>
      </w:r>
    </w:p>
    <w:p w:rsidR="00BF57B2" w:rsidRPr="00CE7033" w:rsidRDefault="00BF57B2" w:rsidP="00CE7033">
      <w:pPr>
        <w:pStyle w:val="Default"/>
        <w:jc w:val="both"/>
        <w:rPr>
          <w:rFonts w:asciiTheme="minorHAnsi" w:hAnsiTheme="minorHAnsi" w:cstheme="minorHAnsi"/>
          <w:color w:val="000000" w:themeColor="text1"/>
        </w:rPr>
      </w:pPr>
      <w:r w:rsidRPr="00CE7033">
        <w:rPr>
          <w:rFonts w:asciiTheme="minorHAnsi" w:hAnsiTheme="minorHAnsi" w:cstheme="minorHAnsi"/>
          <w:color w:val="000000" w:themeColor="text1"/>
        </w:rPr>
        <w:t>También se gestionaron las ampliaciones de redes eléctricas en el Ejido El Diamante, La Alameda, Jesús García, Los Gallardos, El Coyote, Álvaro Obregón, Y Griega, comunidades de la costa agrícolas de Caborca.</w:t>
      </w:r>
    </w:p>
    <w:p w:rsidR="00BF57B2" w:rsidRPr="00CE7033" w:rsidRDefault="00BF57B2" w:rsidP="00CE7033">
      <w:pPr>
        <w:pStyle w:val="Default"/>
        <w:jc w:val="both"/>
        <w:rPr>
          <w:rFonts w:asciiTheme="minorHAnsi" w:hAnsiTheme="minorHAnsi" w:cstheme="minorHAnsi"/>
          <w:color w:val="000000" w:themeColor="text1"/>
        </w:rPr>
      </w:pPr>
      <w:r w:rsidRPr="00CE7033">
        <w:rPr>
          <w:rFonts w:asciiTheme="minorHAnsi" w:hAnsiTheme="minorHAnsi" w:cstheme="minorHAnsi"/>
          <w:color w:val="000000" w:themeColor="text1"/>
        </w:rPr>
        <w:t>Además, dentro de la ciudad se realizaron los trabajos en las colonias Padre Ferre</w:t>
      </w:r>
      <w:r w:rsidR="009F57A7">
        <w:rPr>
          <w:rFonts w:asciiTheme="minorHAnsi" w:hAnsiTheme="minorHAnsi" w:cstheme="minorHAnsi"/>
          <w:color w:val="000000" w:themeColor="text1"/>
        </w:rPr>
        <w:t>r</w:t>
      </w:r>
      <w:r w:rsidRPr="00CE7033">
        <w:rPr>
          <w:rFonts w:asciiTheme="minorHAnsi" w:hAnsiTheme="minorHAnsi" w:cstheme="minorHAnsi"/>
          <w:color w:val="000000" w:themeColor="text1"/>
        </w:rPr>
        <w:t>, La Aurora, Armando Reyna, con lo que se beneficiaron alrededor de 315 personas.</w:t>
      </w:r>
    </w:p>
    <w:p w:rsidR="00BF57B2" w:rsidRPr="00CE7033" w:rsidRDefault="00BF57B2" w:rsidP="00CE7033">
      <w:pPr>
        <w:pStyle w:val="Default"/>
        <w:jc w:val="both"/>
        <w:rPr>
          <w:rFonts w:asciiTheme="minorHAnsi" w:hAnsiTheme="minorHAnsi" w:cstheme="minorHAnsi"/>
          <w:color w:val="000000" w:themeColor="text1"/>
        </w:rPr>
      </w:pPr>
      <w:r w:rsidRPr="00CE7033">
        <w:rPr>
          <w:rFonts w:asciiTheme="minorHAnsi" w:hAnsiTheme="minorHAnsi" w:cstheme="minorHAnsi"/>
          <w:color w:val="000000" w:themeColor="text1"/>
        </w:rPr>
        <w:t xml:space="preserve">Dichos recursos fueron por el orden de los 17 millones 870 mil 952 pesos, y en los que incluyeron trabajos para llevar agua potable a diferentes comunidades como la </w:t>
      </w:r>
      <w:r w:rsidR="00F22A28" w:rsidRPr="00CE7033">
        <w:rPr>
          <w:rFonts w:asciiTheme="minorHAnsi" w:hAnsiTheme="minorHAnsi" w:cstheme="minorHAnsi"/>
          <w:color w:val="000000" w:themeColor="text1"/>
        </w:rPr>
        <w:t>construcción del</w:t>
      </w:r>
      <w:r w:rsidRPr="00CE7033">
        <w:rPr>
          <w:rFonts w:asciiTheme="minorHAnsi" w:hAnsiTheme="minorHAnsi" w:cstheme="minorHAnsi"/>
          <w:color w:val="000000" w:themeColor="text1"/>
        </w:rPr>
        <w:t xml:space="preserve"> pozo profundo de agua potable en el ejido San </w:t>
      </w:r>
      <w:r w:rsidR="00F22A28" w:rsidRPr="00CE7033">
        <w:rPr>
          <w:rFonts w:asciiTheme="minorHAnsi" w:hAnsiTheme="minorHAnsi" w:cstheme="minorHAnsi"/>
          <w:color w:val="000000" w:themeColor="text1"/>
        </w:rPr>
        <w:t>Pedro incluyendo</w:t>
      </w:r>
      <w:r w:rsidRPr="00CE7033">
        <w:rPr>
          <w:rFonts w:asciiTheme="minorHAnsi" w:hAnsiTheme="minorHAnsi" w:cstheme="minorHAnsi"/>
          <w:color w:val="000000" w:themeColor="text1"/>
        </w:rPr>
        <w:t xml:space="preserve"> su equipamiento y el de los </w:t>
      </w:r>
      <w:r w:rsidR="00F22A28" w:rsidRPr="00CE7033">
        <w:rPr>
          <w:rFonts w:asciiTheme="minorHAnsi" w:hAnsiTheme="minorHAnsi" w:cstheme="minorHAnsi"/>
          <w:color w:val="000000" w:themeColor="text1"/>
        </w:rPr>
        <w:t>ejidos José</w:t>
      </w:r>
      <w:r w:rsidRPr="00CE7033">
        <w:rPr>
          <w:rFonts w:asciiTheme="minorHAnsi" w:hAnsiTheme="minorHAnsi" w:cstheme="minorHAnsi"/>
          <w:color w:val="000000" w:themeColor="text1"/>
        </w:rPr>
        <w:t xml:space="preserve"> María Morelos, Josefa Ortiz de Domínguez, </w:t>
      </w:r>
      <w:r w:rsidR="00F22A28" w:rsidRPr="00CE7033">
        <w:rPr>
          <w:rFonts w:asciiTheme="minorHAnsi" w:hAnsiTheme="minorHAnsi" w:cstheme="minorHAnsi"/>
          <w:color w:val="000000" w:themeColor="text1"/>
        </w:rPr>
        <w:t>Garzón</w:t>
      </w:r>
      <w:r w:rsidRPr="00CE7033">
        <w:rPr>
          <w:rFonts w:asciiTheme="minorHAnsi" w:hAnsiTheme="minorHAnsi" w:cstheme="minorHAnsi"/>
          <w:color w:val="000000" w:themeColor="text1"/>
        </w:rPr>
        <w:t xml:space="preserve"> Santib</w:t>
      </w:r>
      <w:r w:rsidR="00F22A28" w:rsidRPr="00CE7033">
        <w:rPr>
          <w:rFonts w:asciiTheme="minorHAnsi" w:hAnsiTheme="minorHAnsi" w:cstheme="minorHAnsi"/>
          <w:color w:val="000000" w:themeColor="text1"/>
        </w:rPr>
        <w:t>á</w:t>
      </w:r>
      <w:r w:rsidRPr="00CE7033">
        <w:rPr>
          <w:rFonts w:asciiTheme="minorHAnsi" w:hAnsiTheme="minorHAnsi" w:cstheme="minorHAnsi"/>
          <w:color w:val="000000" w:themeColor="text1"/>
        </w:rPr>
        <w:t xml:space="preserve">ñez, y </w:t>
      </w:r>
      <w:r w:rsidR="00F22A28" w:rsidRPr="00CE7033">
        <w:rPr>
          <w:rFonts w:asciiTheme="minorHAnsi" w:hAnsiTheme="minorHAnsi" w:cstheme="minorHAnsi"/>
          <w:color w:val="000000" w:themeColor="text1"/>
        </w:rPr>
        <w:t>Jesús García</w:t>
      </w:r>
      <w:r w:rsidRPr="00CE7033">
        <w:rPr>
          <w:rFonts w:asciiTheme="minorHAnsi" w:hAnsiTheme="minorHAnsi" w:cstheme="minorHAnsi"/>
          <w:color w:val="000000" w:themeColor="text1"/>
        </w:rPr>
        <w:t xml:space="preserve">, </w:t>
      </w:r>
      <w:r w:rsidR="00F22A28" w:rsidRPr="00CE7033">
        <w:rPr>
          <w:rFonts w:asciiTheme="minorHAnsi" w:hAnsiTheme="minorHAnsi" w:cstheme="minorHAnsi"/>
          <w:color w:val="000000" w:themeColor="text1"/>
        </w:rPr>
        <w:t>también la</w:t>
      </w:r>
      <w:r w:rsidRPr="00CE7033">
        <w:rPr>
          <w:rFonts w:asciiTheme="minorHAnsi" w:hAnsiTheme="minorHAnsi" w:cstheme="minorHAnsi"/>
          <w:color w:val="000000" w:themeColor="text1"/>
        </w:rPr>
        <w:t xml:space="preserve"> perforación de pozo en el Ejido El Coyote.</w:t>
      </w:r>
    </w:p>
    <w:p w:rsidR="00E473D6" w:rsidRPr="00CE7033" w:rsidRDefault="00E473D6" w:rsidP="00CE7033">
      <w:pPr>
        <w:pStyle w:val="Default"/>
        <w:jc w:val="both"/>
        <w:rPr>
          <w:rFonts w:asciiTheme="minorHAnsi" w:hAnsiTheme="minorHAnsi" w:cstheme="minorHAnsi"/>
          <w:b/>
          <w:i/>
          <w:color w:val="000000" w:themeColor="text1"/>
        </w:rPr>
      </w:pPr>
    </w:p>
    <w:p w:rsidR="00F22A28" w:rsidRPr="00CE7033" w:rsidRDefault="00F22A28" w:rsidP="00CE7033">
      <w:pPr>
        <w:pStyle w:val="Default"/>
        <w:jc w:val="both"/>
        <w:rPr>
          <w:rFonts w:asciiTheme="minorHAnsi" w:hAnsiTheme="minorHAnsi" w:cstheme="minorHAnsi"/>
          <w:b/>
          <w:i/>
          <w:color w:val="000000" w:themeColor="text1"/>
        </w:rPr>
      </w:pPr>
      <w:r w:rsidRPr="00CE7033">
        <w:rPr>
          <w:rFonts w:asciiTheme="minorHAnsi" w:hAnsiTheme="minorHAnsi" w:cstheme="minorHAnsi"/>
          <w:b/>
          <w:i/>
          <w:color w:val="000000" w:themeColor="text1"/>
        </w:rPr>
        <w:t>ENTREGA DE CEMENTO Y TINACOS.</w:t>
      </w:r>
    </w:p>
    <w:p w:rsidR="00F22A28" w:rsidRPr="00CE7033" w:rsidRDefault="00F22A28" w:rsidP="00CE7033">
      <w:pPr>
        <w:pStyle w:val="Default"/>
        <w:jc w:val="both"/>
        <w:rPr>
          <w:rStyle w:val="A3"/>
          <w:rFonts w:asciiTheme="minorHAnsi" w:hAnsiTheme="minorHAnsi" w:cstheme="minorHAnsi"/>
          <w:b w:val="0"/>
          <w:color w:val="000000" w:themeColor="text1"/>
          <w:sz w:val="24"/>
          <w:szCs w:val="24"/>
        </w:rPr>
      </w:pPr>
      <w:r w:rsidRPr="00CE7033">
        <w:rPr>
          <w:rFonts w:asciiTheme="minorHAnsi" w:hAnsiTheme="minorHAnsi" w:cstheme="minorHAnsi"/>
          <w:color w:val="000000" w:themeColor="text1"/>
        </w:rPr>
        <w:t xml:space="preserve">En coordinación con la Congregación </w:t>
      </w:r>
      <w:r w:rsidRPr="00CE7033">
        <w:rPr>
          <w:rStyle w:val="A3"/>
          <w:rFonts w:asciiTheme="minorHAnsi" w:hAnsiTheme="minorHAnsi" w:cstheme="minorHAnsi"/>
          <w:b w:val="0"/>
          <w:color w:val="000000" w:themeColor="text1"/>
          <w:sz w:val="24"/>
          <w:szCs w:val="24"/>
        </w:rPr>
        <w:t xml:space="preserve">Mariana Trinitaria, el gobierno municipal de Caborca, a través de la Dirección </w:t>
      </w:r>
      <w:r w:rsidR="006E68BB" w:rsidRPr="00CE7033">
        <w:rPr>
          <w:rStyle w:val="A3"/>
          <w:rFonts w:asciiTheme="minorHAnsi" w:hAnsiTheme="minorHAnsi" w:cstheme="minorHAnsi"/>
          <w:b w:val="0"/>
          <w:color w:val="000000" w:themeColor="text1"/>
          <w:sz w:val="24"/>
          <w:szCs w:val="24"/>
        </w:rPr>
        <w:t>de Desarrollo</w:t>
      </w:r>
      <w:r w:rsidRPr="00CE7033">
        <w:rPr>
          <w:rStyle w:val="A3"/>
          <w:rFonts w:asciiTheme="minorHAnsi" w:hAnsiTheme="minorHAnsi" w:cstheme="minorHAnsi"/>
          <w:b w:val="0"/>
          <w:color w:val="000000" w:themeColor="text1"/>
          <w:sz w:val="24"/>
          <w:szCs w:val="24"/>
        </w:rPr>
        <w:t xml:space="preserve"> Social, ha continuado con </w:t>
      </w:r>
      <w:r w:rsidR="006E68BB" w:rsidRPr="00CE7033">
        <w:rPr>
          <w:rStyle w:val="A3"/>
          <w:rFonts w:asciiTheme="minorHAnsi" w:hAnsiTheme="minorHAnsi" w:cstheme="minorHAnsi"/>
          <w:b w:val="0"/>
          <w:color w:val="000000" w:themeColor="text1"/>
          <w:sz w:val="24"/>
          <w:szCs w:val="24"/>
        </w:rPr>
        <w:t>la entrega</w:t>
      </w:r>
      <w:r w:rsidRPr="00CE7033">
        <w:rPr>
          <w:rStyle w:val="A3"/>
          <w:rFonts w:asciiTheme="minorHAnsi" w:hAnsiTheme="minorHAnsi" w:cstheme="minorHAnsi"/>
          <w:b w:val="0"/>
          <w:color w:val="000000" w:themeColor="text1"/>
          <w:sz w:val="24"/>
          <w:szCs w:val="24"/>
        </w:rPr>
        <w:t xml:space="preserve"> de cemento y tinacos dentro del área rural y urbana.</w:t>
      </w:r>
    </w:p>
    <w:p w:rsidR="00F22A28" w:rsidRDefault="00F22A28" w:rsidP="00CE7033">
      <w:pPr>
        <w:pStyle w:val="Default"/>
        <w:jc w:val="both"/>
        <w:rPr>
          <w:rStyle w:val="A3"/>
          <w:rFonts w:asciiTheme="minorHAnsi" w:hAnsiTheme="minorHAnsi" w:cstheme="minorHAnsi"/>
          <w:color w:val="000000" w:themeColor="text1"/>
          <w:sz w:val="24"/>
          <w:szCs w:val="24"/>
        </w:rPr>
      </w:pPr>
      <w:r w:rsidRPr="00CE7033">
        <w:rPr>
          <w:rStyle w:val="A3"/>
          <w:rFonts w:asciiTheme="minorHAnsi" w:hAnsiTheme="minorHAnsi" w:cstheme="minorHAnsi"/>
          <w:b w:val="0"/>
          <w:color w:val="000000" w:themeColor="text1"/>
          <w:sz w:val="24"/>
          <w:szCs w:val="24"/>
        </w:rPr>
        <w:t xml:space="preserve"> Por cada cargamento de cemento y montero se incluyen 720 costales de 50 kilos cada uno, y las unidades</w:t>
      </w:r>
      <w:r w:rsidR="006E68BB" w:rsidRPr="00CE7033">
        <w:rPr>
          <w:rStyle w:val="A3"/>
          <w:rFonts w:asciiTheme="minorHAnsi" w:hAnsiTheme="minorHAnsi" w:cstheme="minorHAnsi"/>
          <w:b w:val="0"/>
          <w:color w:val="000000" w:themeColor="text1"/>
          <w:sz w:val="24"/>
          <w:szCs w:val="24"/>
        </w:rPr>
        <w:t xml:space="preserve"> con tinacos llevan 15 piezas, con lo que cientos de familias del área urbana y rural y se han visto beneficiadas con estos trámites. </w:t>
      </w:r>
      <w:r w:rsidRPr="00CE7033">
        <w:rPr>
          <w:rStyle w:val="A3"/>
          <w:rFonts w:asciiTheme="minorHAnsi" w:hAnsiTheme="minorHAnsi" w:cstheme="minorHAnsi"/>
          <w:b w:val="0"/>
          <w:color w:val="000000" w:themeColor="text1"/>
          <w:sz w:val="24"/>
          <w:szCs w:val="24"/>
        </w:rPr>
        <w:t xml:space="preserve"> </w:t>
      </w:r>
      <w:r w:rsidRPr="00CE7033">
        <w:rPr>
          <w:rStyle w:val="A3"/>
          <w:rFonts w:asciiTheme="minorHAnsi" w:hAnsiTheme="minorHAnsi" w:cstheme="minorHAnsi"/>
          <w:color w:val="000000" w:themeColor="text1"/>
          <w:sz w:val="24"/>
          <w:szCs w:val="24"/>
        </w:rPr>
        <w:t xml:space="preserve"> </w:t>
      </w:r>
    </w:p>
    <w:p w:rsidR="00160532" w:rsidRDefault="00160532" w:rsidP="00CE7033">
      <w:pPr>
        <w:pStyle w:val="Default"/>
        <w:jc w:val="both"/>
        <w:rPr>
          <w:rStyle w:val="A3"/>
          <w:rFonts w:asciiTheme="minorHAnsi" w:hAnsiTheme="minorHAnsi" w:cstheme="minorHAnsi"/>
          <w:color w:val="000000" w:themeColor="text1"/>
          <w:sz w:val="24"/>
          <w:szCs w:val="24"/>
        </w:rPr>
      </w:pPr>
    </w:p>
    <w:p w:rsidR="00C63F02" w:rsidRPr="00CE7033" w:rsidRDefault="00C63F02" w:rsidP="00CE7033">
      <w:pPr>
        <w:pStyle w:val="Default"/>
        <w:jc w:val="both"/>
        <w:rPr>
          <w:rStyle w:val="A3"/>
          <w:rFonts w:asciiTheme="minorHAnsi" w:hAnsiTheme="minorHAnsi" w:cstheme="minorHAnsi"/>
          <w:b w:val="0"/>
          <w:color w:val="000000" w:themeColor="text1"/>
          <w:sz w:val="24"/>
          <w:szCs w:val="24"/>
        </w:rPr>
      </w:pPr>
    </w:p>
    <w:tbl>
      <w:tblPr>
        <w:tblStyle w:val="Tabladecuadrcula6concolores"/>
        <w:tblW w:w="0" w:type="auto"/>
        <w:tblLook w:val="04A0" w:firstRow="1" w:lastRow="0" w:firstColumn="1" w:lastColumn="0" w:noHBand="0" w:noVBand="1"/>
      </w:tblPr>
      <w:tblGrid>
        <w:gridCol w:w="4414"/>
        <w:gridCol w:w="4414"/>
      </w:tblGrid>
      <w:tr w:rsidR="004E3773" w:rsidRPr="00CE7033" w:rsidTr="004E37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shd w:val="clear" w:color="auto" w:fill="800000"/>
          </w:tcPr>
          <w:p w:rsidR="00C63F02" w:rsidRPr="00CE7033" w:rsidRDefault="00C63F02" w:rsidP="00CE7033">
            <w:pPr>
              <w:pStyle w:val="Default"/>
              <w:jc w:val="both"/>
              <w:rPr>
                <w:rStyle w:val="A3"/>
                <w:rFonts w:asciiTheme="minorHAnsi" w:hAnsiTheme="minorHAnsi" w:cstheme="minorHAnsi"/>
                <w:color w:val="FFFFFF" w:themeColor="background1"/>
                <w:sz w:val="24"/>
                <w:szCs w:val="24"/>
              </w:rPr>
            </w:pPr>
            <w:r w:rsidRPr="00CE7033">
              <w:rPr>
                <w:rStyle w:val="A3"/>
                <w:rFonts w:asciiTheme="minorHAnsi" w:hAnsiTheme="minorHAnsi" w:cstheme="minorHAnsi"/>
                <w:color w:val="FFFFFF" w:themeColor="background1"/>
                <w:sz w:val="24"/>
                <w:szCs w:val="24"/>
              </w:rPr>
              <w:t>ENTREGA DE CEMENTO</w:t>
            </w:r>
          </w:p>
        </w:tc>
        <w:tc>
          <w:tcPr>
            <w:tcW w:w="4414" w:type="dxa"/>
            <w:shd w:val="clear" w:color="auto" w:fill="800000"/>
          </w:tcPr>
          <w:p w:rsidR="00C63F02" w:rsidRPr="00CE7033" w:rsidRDefault="00C63F02" w:rsidP="00CE7033">
            <w:pPr>
              <w:pStyle w:val="Default"/>
              <w:jc w:val="both"/>
              <w:cnfStyle w:val="100000000000" w:firstRow="1" w:lastRow="0" w:firstColumn="0" w:lastColumn="0" w:oddVBand="0" w:evenVBand="0" w:oddHBand="0" w:evenHBand="0" w:firstRowFirstColumn="0" w:firstRowLastColumn="0" w:lastRowFirstColumn="0" w:lastRowLastColumn="0"/>
              <w:rPr>
                <w:rStyle w:val="A3"/>
                <w:rFonts w:asciiTheme="minorHAnsi" w:hAnsiTheme="minorHAnsi" w:cstheme="minorHAnsi"/>
                <w:color w:val="FFFFFF" w:themeColor="background1"/>
                <w:sz w:val="24"/>
                <w:szCs w:val="24"/>
              </w:rPr>
            </w:pPr>
            <w:r w:rsidRPr="00CE7033">
              <w:rPr>
                <w:rStyle w:val="A3"/>
                <w:rFonts w:asciiTheme="minorHAnsi" w:hAnsiTheme="minorHAnsi" w:cstheme="minorHAnsi"/>
                <w:color w:val="FFFFFF" w:themeColor="background1"/>
                <w:sz w:val="24"/>
                <w:szCs w:val="24"/>
              </w:rPr>
              <w:t>ENTREGA DE TINACOS</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C63F02" w:rsidRPr="00CE7033" w:rsidRDefault="00C63F02" w:rsidP="00CE7033">
            <w:pPr>
              <w:pStyle w:val="Default"/>
              <w:jc w:val="both"/>
              <w:rPr>
                <w:rStyle w:val="A3"/>
                <w:rFonts w:asciiTheme="minorHAnsi" w:hAnsiTheme="minorHAnsi" w:cstheme="minorHAnsi"/>
                <w:b/>
                <w:color w:val="000000" w:themeColor="text1"/>
                <w:sz w:val="24"/>
                <w:szCs w:val="24"/>
              </w:rPr>
            </w:pPr>
            <w:r w:rsidRPr="00CE7033">
              <w:rPr>
                <w:rStyle w:val="A3"/>
                <w:rFonts w:asciiTheme="minorHAnsi" w:hAnsiTheme="minorHAnsi" w:cstheme="minorHAnsi"/>
                <w:b/>
                <w:color w:val="000000" w:themeColor="text1"/>
                <w:sz w:val="24"/>
                <w:szCs w:val="24"/>
              </w:rPr>
              <w:t xml:space="preserve">11 entregas en la “Y” </w:t>
            </w:r>
            <w:proofErr w:type="gramStart"/>
            <w:r w:rsidRPr="00CE7033">
              <w:rPr>
                <w:rStyle w:val="A3"/>
                <w:rFonts w:asciiTheme="minorHAnsi" w:hAnsiTheme="minorHAnsi" w:cstheme="minorHAnsi"/>
                <w:b/>
                <w:color w:val="000000" w:themeColor="text1"/>
                <w:sz w:val="24"/>
                <w:szCs w:val="24"/>
              </w:rPr>
              <w:t>Griega</w:t>
            </w:r>
            <w:proofErr w:type="gramEnd"/>
            <w:r w:rsidRPr="00CE7033">
              <w:rPr>
                <w:rStyle w:val="A3"/>
                <w:rFonts w:asciiTheme="minorHAnsi" w:hAnsiTheme="minorHAnsi" w:cstheme="minorHAnsi"/>
                <w:b/>
                <w:color w:val="000000" w:themeColor="text1"/>
                <w:sz w:val="24"/>
                <w:szCs w:val="24"/>
              </w:rPr>
              <w:t xml:space="preserve">. </w:t>
            </w:r>
          </w:p>
        </w:tc>
        <w:tc>
          <w:tcPr>
            <w:tcW w:w="4414" w:type="dxa"/>
          </w:tcPr>
          <w:p w:rsidR="00C63F02" w:rsidRPr="00CE7033" w:rsidRDefault="00C63F02" w:rsidP="00CE7033">
            <w:pPr>
              <w:pStyle w:val="Default"/>
              <w:jc w:val="both"/>
              <w:cnfStyle w:val="000000100000" w:firstRow="0" w:lastRow="0" w:firstColumn="0" w:lastColumn="0" w:oddVBand="0" w:evenVBand="0" w:oddHBand="1" w:evenHBand="0" w:firstRowFirstColumn="0" w:firstRowLastColumn="0" w:lastRowFirstColumn="0" w:lastRowLastColumn="0"/>
              <w:rPr>
                <w:rStyle w:val="A3"/>
                <w:rFonts w:asciiTheme="minorHAnsi" w:hAnsiTheme="minorHAnsi" w:cstheme="minorHAnsi"/>
                <w:b w:val="0"/>
                <w:color w:val="000000" w:themeColor="text1"/>
                <w:sz w:val="24"/>
                <w:szCs w:val="24"/>
              </w:rPr>
            </w:pPr>
            <w:r w:rsidRPr="00CE7033">
              <w:rPr>
                <w:rStyle w:val="A3"/>
                <w:rFonts w:asciiTheme="minorHAnsi" w:hAnsiTheme="minorHAnsi" w:cstheme="minorHAnsi"/>
                <w:b w:val="0"/>
                <w:color w:val="000000" w:themeColor="text1"/>
                <w:sz w:val="24"/>
                <w:szCs w:val="24"/>
              </w:rPr>
              <w:t xml:space="preserve">5 entregas en la “Y” </w:t>
            </w:r>
            <w:proofErr w:type="gramStart"/>
            <w:r w:rsidRPr="00CE7033">
              <w:rPr>
                <w:rStyle w:val="A3"/>
                <w:rFonts w:asciiTheme="minorHAnsi" w:hAnsiTheme="minorHAnsi" w:cstheme="minorHAnsi"/>
                <w:b w:val="0"/>
                <w:color w:val="000000" w:themeColor="text1"/>
                <w:sz w:val="24"/>
                <w:szCs w:val="24"/>
              </w:rPr>
              <w:t>Griega</w:t>
            </w:r>
            <w:proofErr w:type="gramEnd"/>
            <w:r w:rsidRPr="00CE7033">
              <w:rPr>
                <w:rStyle w:val="A3"/>
                <w:rFonts w:asciiTheme="minorHAnsi" w:hAnsiTheme="minorHAnsi" w:cstheme="minorHAnsi"/>
                <w:b w:val="0"/>
                <w:color w:val="000000" w:themeColor="text1"/>
                <w:sz w:val="24"/>
                <w:szCs w:val="24"/>
              </w:rPr>
              <w:t>.</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4414" w:type="dxa"/>
          </w:tcPr>
          <w:p w:rsidR="00C63F02" w:rsidRPr="00CE7033" w:rsidRDefault="00C63F02" w:rsidP="00CE7033">
            <w:pPr>
              <w:pStyle w:val="Default"/>
              <w:jc w:val="both"/>
              <w:rPr>
                <w:rStyle w:val="A3"/>
                <w:rFonts w:asciiTheme="minorHAnsi" w:hAnsiTheme="minorHAnsi" w:cstheme="minorHAnsi"/>
                <w:b/>
                <w:color w:val="000000" w:themeColor="text1"/>
                <w:sz w:val="24"/>
                <w:szCs w:val="24"/>
              </w:rPr>
            </w:pPr>
            <w:r w:rsidRPr="00CE7033">
              <w:rPr>
                <w:rStyle w:val="A3"/>
                <w:rFonts w:asciiTheme="minorHAnsi" w:hAnsiTheme="minorHAnsi" w:cstheme="minorHAnsi"/>
                <w:b/>
                <w:color w:val="000000" w:themeColor="text1"/>
                <w:sz w:val="24"/>
                <w:szCs w:val="24"/>
              </w:rPr>
              <w:t>7 entregas en Caborca.</w:t>
            </w:r>
          </w:p>
        </w:tc>
        <w:tc>
          <w:tcPr>
            <w:tcW w:w="4414" w:type="dxa"/>
          </w:tcPr>
          <w:p w:rsidR="00C63F02" w:rsidRPr="00CE7033" w:rsidRDefault="00C63F02" w:rsidP="00CE7033">
            <w:pPr>
              <w:pStyle w:val="Default"/>
              <w:jc w:val="both"/>
              <w:cnfStyle w:val="000000000000" w:firstRow="0" w:lastRow="0" w:firstColumn="0" w:lastColumn="0" w:oddVBand="0" w:evenVBand="0" w:oddHBand="0" w:evenHBand="0" w:firstRowFirstColumn="0" w:firstRowLastColumn="0" w:lastRowFirstColumn="0" w:lastRowLastColumn="0"/>
              <w:rPr>
                <w:rStyle w:val="A3"/>
                <w:rFonts w:asciiTheme="minorHAnsi" w:hAnsiTheme="minorHAnsi" w:cstheme="minorHAnsi"/>
                <w:b w:val="0"/>
                <w:color w:val="000000" w:themeColor="text1"/>
                <w:sz w:val="24"/>
                <w:szCs w:val="24"/>
              </w:rPr>
            </w:pPr>
            <w:r w:rsidRPr="00CE7033">
              <w:rPr>
                <w:rStyle w:val="A3"/>
                <w:rFonts w:asciiTheme="minorHAnsi" w:hAnsiTheme="minorHAnsi" w:cstheme="minorHAnsi"/>
                <w:b w:val="0"/>
                <w:color w:val="000000" w:themeColor="text1"/>
                <w:sz w:val="24"/>
                <w:szCs w:val="24"/>
              </w:rPr>
              <w:t>1 entrega en Caborca.</w:t>
            </w:r>
          </w:p>
        </w:tc>
      </w:tr>
    </w:tbl>
    <w:p w:rsidR="00A256B3" w:rsidRPr="00CE7033" w:rsidRDefault="008B5142" w:rsidP="00CE7033">
      <w:pPr>
        <w:pStyle w:val="Pa2"/>
        <w:spacing w:line="276" w:lineRule="auto"/>
        <w:jc w:val="both"/>
        <w:rPr>
          <w:rFonts w:asciiTheme="minorHAnsi" w:hAnsiTheme="minorHAnsi" w:cstheme="minorHAnsi"/>
          <w:i/>
          <w:color w:val="000000" w:themeColor="text1"/>
        </w:rPr>
      </w:pPr>
      <w:r w:rsidRPr="00CE7033">
        <w:rPr>
          <w:rStyle w:val="A3"/>
          <w:rFonts w:asciiTheme="minorHAnsi" w:hAnsiTheme="minorHAnsi" w:cstheme="minorHAnsi"/>
          <w:i/>
          <w:color w:val="000000" w:themeColor="text1"/>
          <w:sz w:val="24"/>
          <w:szCs w:val="24"/>
        </w:rPr>
        <w:lastRenderedPageBreak/>
        <w:t>ÁREA DE SALUD</w:t>
      </w:r>
    </w:p>
    <w:p w:rsidR="00180EBB" w:rsidRPr="00CE7033" w:rsidRDefault="00A256B3" w:rsidP="00CE7033">
      <w:pPr>
        <w:jc w:val="both"/>
        <w:rPr>
          <w:rFonts w:cstheme="minorHAnsi"/>
          <w:color w:val="000000" w:themeColor="text1"/>
          <w:sz w:val="24"/>
          <w:szCs w:val="24"/>
        </w:rPr>
      </w:pPr>
      <w:r w:rsidRPr="00CE7033">
        <w:rPr>
          <w:rFonts w:cstheme="minorHAnsi"/>
          <w:color w:val="000000" w:themeColor="text1"/>
          <w:sz w:val="24"/>
          <w:szCs w:val="24"/>
        </w:rPr>
        <w:t>Se llev</w:t>
      </w:r>
      <w:r w:rsidR="007E768F" w:rsidRPr="00CE7033">
        <w:rPr>
          <w:rFonts w:cstheme="minorHAnsi"/>
          <w:color w:val="000000" w:themeColor="text1"/>
          <w:sz w:val="24"/>
          <w:szCs w:val="24"/>
        </w:rPr>
        <w:t xml:space="preserve">aron a cabo 14 reuniones de </w:t>
      </w:r>
      <w:r w:rsidR="00180EBB">
        <w:rPr>
          <w:rFonts w:cstheme="minorHAnsi"/>
          <w:color w:val="000000" w:themeColor="text1"/>
          <w:sz w:val="24"/>
          <w:szCs w:val="24"/>
        </w:rPr>
        <w:t xml:space="preserve">salud en </w:t>
      </w:r>
      <w:r w:rsidR="007E768F" w:rsidRPr="00CE7033">
        <w:rPr>
          <w:rFonts w:cstheme="minorHAnsi"/>
          <w:color w:val="000000" w:themeColor="text1"/>
          <w:sz w:val="24"/>
          <w:szCs w:val="24"/>
        </w:rPr>
        <w:t xml:space="preserve">el municipio </w:t>
      </w:r>
      <w:r w:rsidR="00180EBB">
        <w:rPr>
          <w:rFonts w:cstheme="minorHAnsi"/>
          <w:color w:val="000000" w:themeColor="text1"/>
          <w:sz w:val="24"/>
          <w:szCs w:val="24"/>
        </w:rPr>
        <w:t xml:space="preserve">de la </w:t>
      </w:r>
      <w:r w:rsidR="007E768F" w:rsidRPr="00CE7033">
        <w:rPr>
          <w:rFonts w:cstheme="minorHAnsi"/>
          <w:color w:val="000000" w:themeColor="text1"/>
          <w:sz w:val="24"/>
          <w:szCs w:val="24"/>
        </w:rPr>
        <w:t xml:space="preserve">Jurisdicción Sanitaria, debido a que se realizaron reuniones extraordinarias por la “Tormenta Tropical Rosa”, </w:t>
      </w:r>
      <w:r w:rsidR="008B5142" w:rsidRPr="00CE7033">
        <w:rPr>
          <w:rFonts w:cstheme="minorHAnsi"/>
          <w:color w:val="000000" w:themeColor="text1"/>
          <w:sz w:val="24"/>
          <w:szCs w:val="24"/>
        </w:rPr>
        <w:t>también se</w:t>
      </w:r>
      <w:r w:rsidRPr="00CE7033">
        <w:rPr>
          <w:rFonts w:cstheme="minorHAnsi"/>
          <w:color w:val="000000" w:themeColor="text1"/>
          <w:sz w:val="24"/>
          <w:szCs w:val="24"/>
        </w:rPr>
        <w:t xml:space="preserve"> realizaron</w:t>
      </w:r>
      <w:r w:rsidR="007E768F" w:rsidRPr="00CE7033">
        <w:rPr>
          <w:rFonts w:cstheme="minorHAnsi"/>
          <w:color w:val="000000" w:themeColor="text1"/>
          <w:sz w:val="24"/>
          <w:szCs w:val="24"/>
        </w:rPr>
        <w:t xml:space="preserve"> campaña</w:t>
      </w:r>
      <w:r w:rsidR="008B5142" w:rsidRPr="00CE7033">
        <w:rPr>
          <w:rFonts w:cstheme="minorHAnsi"/>
          <w:color w:val="000000" w:themeColor="text1"/>
          <w:sz w:val="24"/>
          <w:szCs w:val="24"/>
        </w:rPr>
        <w:t>s d</w:t>
      </w:r>
      <w:r w:rsidR="007E768F" w:rsidRPr="00CE7033">
        <w:rPr>
          <w:rFonts w:cstheme="minorHAnsi"/>
          <w:color w:val="000000" w:themeColor="text1"/>
          <w:sz w:val="24"/>
          <w:szCs w:val="24"/>
        </w:rPr>
        <w:t xml:space="preserve">e </w:t>
      </w:r>
      <w:r w:rsidR="008B5142" w:rsidRPr="00CE7033">
        <w:rPr>
          <w:rFonts w:cstheme="minorHAnsi"/>
          <w:color w:val="000000" w:themeColor="text1"/>
          <w:sz w:val="24"/>
          <w:szCs w:val="24"/>
        </w:rPr>
        <w:t>v</w:t>
      </w:r>
      <w:r w:rsidR="007E768F" w:rsidRPr="00CE7033">
        <w:rPr>
          <w:rFonts w:cstheme="minorHAnsi"/>
          <w:color w:val="000000" w:themeColor="text1"/>
          <w:sz w:val="24"/>
          <w:szCs w:val="24"/>
        </w:rPr>
        <w:t xml:space="preserve">acunación </w:t>
      </w:r>
      <w:r w:rsidR="008B5142" w:rsidRPr="00CE7033">
        <w:rPr>
          <w:rFonts w:cstheme="minorHAnsi"/>
          <w:color w:val="000000" w:themeColor="text1"/>
          <w:sz w:val="24"/>
          <w:szCs w:val="24"/>
        </w:rPr>
        <w:t>y de</w:t>
      </w:r>
      <w:r w:rsidRPr="00CE7033">
        <w:rPr>
          <w:rFonts w:cstheme="minorHAnsi"/>
          <w:color w:val="000000" w:themeColor="text1"/>
          <w:sz w:val="24"/>
          <w:szCs w:val="24"/>
        </w:rPr>
        <w:t xml:space="preserve"> esterilización canina y felina tanto en el área rural como urbana</w:t>
      </w:r>
      <w:r w:rsidR="007E768F" w:rsidRPr="00CE7033">
        <w:rPr>
          <w:rFonts w:cstheme="minorHAnsi"/>
          <w:color w:val="000000" w:themeColor="text1"/>
          <w:sz w:val="24"/>
          <w:szCs w:val="24"/>
        </w:rPr>
        <w:t xml:space="preserve">. </w:t>
      </w:r>
      <w:r w:rsidRPr="00CE7033">
        <w:rPr>
          <w:rFonts w:cstheme="minorHAnsi"/>
          <w:color w:val="000000" w:themeColor="text1"/>
          <w:sz w:val="24"/>
          <w:szCs w:val="24"/>
        </w:rPr>
        <w:t xml:space="preserve"> </w:t>
      </w:r>
    </w:p>
    <w:p w:rsidR="005D1D8B" w:rsidRPr="00E71CFC" w:rsidRDefault="005D1D8B" w:rsidP="007A5B6C">
      <w:pPr>
        <w:pStyle w:val="Ttulo1"/>
        <w:jc w:val="center"/>
        <w:rPr>
          <w:rFonts w:asciiTheme="minorHAnsi" w:hAnsiTheme="minorHAnsi" w:cstheme="minorHAnsi"/>
          <w:b/>
          <w:szCs w:val="24"/>
          <w:u w:val="single"/>
        </w:rPr>
      </w:pPr>
      <w:r w:rsidRPr="00E71CFC">
        <w:rPr>
          <w:rFonts w:asciiTheme="minorHAnsi" w:hAnsiTheme="minorHAnsi" w:cstheme="minorHAnsi"/>
          <w:b/>
          <w:szCs w:val="24"/>
          <w:u w:val="single"/>
        </w:rPr>
        <w:t>IMPA</w:t>
      </w:r>
    </w:p>
    <w:p w:rsidR="00A74601" w:rsidRPr="00CE7033" w:rsidRDefault="008B5142" w:rsidP="00CE7033">
      <w:pPr>
        <w:spacing w:after="0"/>
        <w:jc w:val="both"/>
        <w:rPr>
          <w:rFonts w:cstheme="minorHAnsi"/>
          <w:color w:val="000000" w:themeColor="text1"/>
          <w:sz w:val="24"/>
          <w:szCs w:val="24"/>
        </w:rPr>
      </w:pPr>
      <w:r w:rsidRPr="00CE7033">
        <w:rPr>
          <w:rFonts w:cstheme="minorHAnsi"/>
          <w:iCs/>
          <w:color w:val="000000" w:themeColor="text1"/>
          <w:sz w:val="24"/>
          <w:szCs w:val="24"/>
        </w:rPr>
        <w:t>E</w:t>
      </w:r>
      <w:r w:rsidR="00A74601" w:rsidRPr="00CE7033">
        <w:rPr>
          <w:rFonts w:cstheme="minorHAnsi"/>
          <w:color w:val="000000" w:themeColor="text1"/>
          <w:sz w:val="24"/>
          <w:szCs w:val="24"/>
        </w:rPr>
        <w:t xml:space="preserve">l Instituto Municipal de Prevención para Adolescentes, </w:t>
      </w:r>
      <w:r w:rsidRPr="00CE7033">
        <w:rPr>
          <w:rFonts w:cstheme="minorHAnsi"/>
          <w:color w:val="000000" w:themeColor="text1"/>
          <w:sz w:val="24"/>
          <w:szCs w:val="24"/>
        </w:rPr>
        <w:t xml:space="preserve">lleva a cabo acciones e intervenciones que ayuden a la sana convivencia familiar y </w:t>
      </w:r>
      <w:r w:rsidR="00611A48" w:rsidRPr="00CE7033">
        <w:rPr>
          <w:rFonts w:cstheme="minorHAnsi"/>
          <w:color w:val="000000" w:themeColor="text1"/>
          <w:sz w:val="24"/>
          <w:szCs w:val="24"/>
        </w:rPr>
        <w:t>el desarrollo</w:t>
      </w:r>
      <w:r w:rsidRPr="00CE7033">
        <w:rPr>
          <w:rFonts w:cstheme="minorHAnsi"/>
          <w:color w:val="000000" w:themeColor="text1"/>
          <w:sz w:val="24"/>
          <w:szCs w:val="24"/>
        </w:rPr>
        <w:t xml:space="preserve"> de una comunidad emocionalmente sana, por lo cual </w:t>
      </w:r>
      <w:r w:rsidR="00611A48" w:rsidRPr="00CE7033">
        <w:rPr>
          <w:rFonts w:cstheme="minorHAnsi"/>
          <w:color w:val="000000" w:themeColor="text1"/>
          <w:sz w:val="24"/>
          <w:szCs w:val="24"/>
        </w:rPr>
        <w:t>continúa</w:t>
      </w:r>
      <w:r w:rsidRPr="00CE7033">
        <w:rPr>
          <w:rFonts w:cstheme="minorHAnsi"/>
          <w:color w:val="000000" w:themeColor="text1"/>
          <w:sz w:val="24"/>
          <w:szCs w:val="24"/>
        </w:rPr>
        <w:t xml:space="preserve"> trabajando</w:t>
      </w:r>
      <w:r w:rsidR="00611A48" w:rsidRPr="00CE7033">
        <w:rPr>
          <w:rFonts w:cstheme="minorHAnsi"/>
          <w:color w:val="000000" w:themeColor="text1"/>
          <w:sz w:val="24"/>
          <w:szCs w:val="24"/>
        </w:rPr>
        <w:t xml:space="preserve"> con</w:t>
      </w:r>
      <w:r w:rsidR="00A74601" w:rsidRPr="00CE7033">
        <w:rPr>
          <w:rFonts w:cstheme="minorHAnsi"/>
          <w:color w:val="000000" w:themeColor="text1"/>
          <w:sz w:val="24"/>
          <w:szCs w:val="24"/>
        </w:rPr>
        <w:t xml:space="preserve"> una serie de campañas </w:t>
      </w:r>
      <w:r w:rsidR="00611A48" w:rsidRPr="00CE7033">
        <w:rPr>
          <w:rFonts w:cstheme="minorHAnsi"/>
          <w:color w:val="000000" w:themeColor="text1"/>
          <w:sz w:val="24"/>
          <w:szCs w:val="24"/>
        </w:rPr>
        <w:t xml:space="preserve">relacionadas con la prevención, sobre todo de adicciones, así como en el desarrollo de habilidades socioemocionales dirigidas padres de familia, maestros, niños y jóvenes de 11 a 18 años de edad. </w:t>
      </w:r>
    </w:p>
    <w:p w:rsidR="00611A48" w:rsidRPr="00CE7033" w:rsidRDefault="00611A48" w:rsidP="00CE7033">
      <w:pPr>
        <w:spacing w:after="0"/>
        <w:jc w:val="both"/>
        <w:rPr>
          <w:rFonts w:cstheme="minorHAnsi"/>
          <w:color w:val="000000" w:themeColor="text1"/>
          <w:sz w:val="24"/>
          <w:szCs w:val="24"/>
        </w:rPr>
      </w:pPr>
      <w:r w:rsidRPr="00CE7033">
        <w:rPr>
          <w:rFonts w:cstheme="minorHAnsi"/>
          <w:color w:val="000000" w:themeColor="text1"/>
          <w:sz w:val="24"/>
          <w:szCs w:val="24"/>
        </w:rPr>
        <w:t xml:space="preserve">Dichas intervenciones </w:t>
      </w:r>
      <w:r w:rsidR="00806F87" w:rsidRPr="00CE7033">
        <w:rPr>
          <w:rFonts w:cstheme="minorHAnsi"/>
          <w:color w:val="000000" w:themeColor="text1"/>
          <w:sz w:val="24"/>
          <w:szCs w:val="24"/>
        </w:rPr>
        <w:t>son dirigidas</w:t>
      </w:r>
      <w:r w:rsidRPr="00CE7033">
        <w:rPr>
          <w:rFonts w:cstheme="minorHAnsi"/>
          <w:color w:val="000000" w:themeColor="text1"/>
          <w:sz w:val="24"/>
          <w:szCs w:val="24"/>
        </w:rPr>
        <w:t xml:space="preserve"> con el fin de realizar detecciones y brindar atención oportuna, además de prevenir y reeducar los contextos en </w:t>
      </w:r>
      <w:r w:rsidR="00A206D0" w:rsidRPr="00CE7033">
        <w:rPr>
          <w:rFonts w:cstheme="minorHAnsi"/>
          <w:color w:val="000000" w:themeColor="text1"/>
          <w:sz w:val="24"/>
          <w:szCs w:val="24"/>
        </w:rPr>
        <w:t>l</w:t>
      </w:r>
      <w:r w:rsidRPr="00CE7033">
        <w:rPr>
          <w:rFonts w:cstheme="minorHAnsi"/>
          <w:color w:val="000000" w:themeColor="text1"/>
          <w:sz w:val="24"/>
          <w:szCs w:val="24"/>
        </w:rPr>
        <w:t>os que los jóvenes se desarrollan dentro de nuestra comunidad.</w:t>
      </w:r>
    </w:p>
    <w:p w:rsidR="00611A48" w:rsidRPr="00CE7033" w:rsidRDefault="00611A48" w:rsidP="00CE7033">
      <w:pPr>
        <w:spacing w:after="0"/>
        <w:jc w:val="both"/>
        <w:rPr>
          <w:rFonts w:cstheme="minorHAnsi"/>
          <w:color w:val="000000" w:themeColor="text1"/>
          <w:sz w:val="24"/>
          <w:szCs w:val="24"/>
        </w:rPr>
      </w:pPr>
      <w:r w:rsidRPr="00CE7033">
        <w:rPr>
          <w:rFonts w:cstheme="minorHAnsi"/>
          <w:color w:val="000000" w:themeColor="text1"/>
          <w:sz w:val="24"/>
          <w:szCs w:val="24"/>
        </w:rPr>
        <w:t xml:space="preserve">El </w:t>
      </w:r>
      <w:r w:rsidR="00B277DB" w:rsidRPr="00CE7033">
        <w:rPr>
          <w:rFonts w:cstheme="minorHAnsi"/>
          <w:color w:val="000000" w:themeColor="text1"/>
          <w:sz w:val="24"/>
          <w:szCs w:val="24"/>
        </w:rPr>
        <w:t>propósito</w:t>
      </w:r>
      <w:r w:rsidRPr="00CE7033">
        <w:rPr>
          <w:rFonts w:cstheme="minorHAnsi"/>
          <w:color w:val="000000" w:themeColor="text1"/>
          <w:sz w:val="24"/>
          <w:szCs w:val="24"/>
        </w:rPr>
        <w:t xml:space="preserve"> principal fue el desarrollo de habilidades </w:t>
      </w:r>
      <w:r w:rsidR="00A206D0" w:rsidRPr="00CE7033">
        <w:rPr>
          <w:rFonts w:cstheme="minorHAnsi"/>
          <w:color w:val="000000" w:themeColor="text1"/>
          <w:sz w:val="24"/>
          <w:szCs w:val="24"/>
        </w:rPr>
        <w:t xml:space="preserve">emocionales, lo cual permite a los adolescentes ser resilientes y enfrentar de forma asertiva los problemas que se presentan en las diferentes áreas de su vida.  </w:t>
      </w:r>
    </w:p>
    <w:p w:rsidR="00611A48" w:rsidRPr="00CE7033" w:rsidRDefault="00611A48" w:rsidP="00CE7033">
      <w:pPr>
        <w:spacing w:after="0"/>
        <w:jc w:val="both"/>
        <w:rPr>
          <w:rFonts w:cstheme="minorHAnsi"/>
          <w:color w:val="000000" w:themeColor="text1"/>
          <w:sz w:val="24"/>
          <w:szCs w:val="24"/>
        </w:rPr>
      </w:pPr>
    </w:p>
    <w:p w:rsidR="00A74601" w:rsidRPr="00CE7033" w:rsidRDefault="001C2D8D" w:rsidP="00CE7033">
      <w:pPr>
        <w:pStyle w:val="Pa2"/>
        <w:spacing w:line="276" w:lineRule="auto"/>
        <w:jc w:val="both"/>
        <w:rPr>
          <w:rFonts w:asciiTheme="minorHAnsi" w:hAnsiTheme="minorHAnsi" w:cstheme="minorHAnsi"/>
          <w:color w:val="000000" w:themeColor="text1"/>
        </w:rPr>
      </w:pPr>
      <w:r w:rsidRPr="00CE7033">
        <w:rPr>
          <w:rStyle w:val="A3"/>
          <w:rFonts w:asciiTheme="minorHAnsi" w:hAnsiTheme="minorHAnsi" w:cstheme="minorHAnsi"/>
          <w:color w:val="000000" w:themeColor="text1"/>
          <w:sz w:val="24"/>
          <w:szCs w:val="24"/>
        </w:rPr>
        <w:t>DIFUSIÓN EN MEDIOS DE COMUNICACIÓN</w:t>
      </w:r>
    </w:p>
    <w:p w:rsidR="006843E9" w:rsidRPr="00CE7033" w:rsidRDefault="0071146C" w:rsidP="00CE7033">
      <w:pPr>
        <w:jc w:val="both"/>
        <w:rPr>
          <w:rFonts w:cstheme="minorHAnsi"/>
          <w:color w:val="000000" w:themeColor="text1"/>
          <w:sz w:val="24"/>
          <w:szCs w:val="24"/>
        </w:rPr>
      </w:pPr>
      <w:r w:rsidRPr="00CE7033">
        <w:rPr>
          <w:rFonts w:cstheme="minorHAnsi"/>
          <w:color w:val="000000" w:themeColor="text1"/>
          <w:sz w:val="24"/>
          <w:szCs w:val="24"/>
        </w:rPr>
        <w:t>A</w:t>
      </w:r>
      <w:r w:rsidR="00F6084D" w:rsidRPr="00CE7033">
        <w:rPr>
          <w:rFonts w:cstheme="minorHAnsi"/>
          <w:color w:val="000000" w:themeColor="text1"/>
          <w:sz w:val="24"/>
          <w:szCs w:val="24"/>
        </w:rPr>
        <w:t xml:space="preserve">cciones encaminadas a la prevención de situaciones de riesgo en adolescentes con el fin de </w:t>
      </w:r>
      <w:r w:rsidR="00B90B6B" w:rsidRPr="00CE7033">
        <w:rPr>
          <w:rFonts w:cstheme="minorHAnsi"/>
          <w:color w:val="000000" w:themeColor="text1"/>
          <w:sz w:val="24"/>
          <w:szCs w:val="24"/>
        </w:rPr>
        <w:t>educar y</w:t>
      </w:r>
      <w:r w:rsidR="00F6084D" w:rsidRPr="00CE7033">
        <w:rPr>
          <w:rFonts w:cstheme="minorHAnsi"/>
          <w:color w:val="000000" w:themeColor="text1"/>
          <w:sz w:val="24"/>
          <w:szCs w:val="24"/>
        </w:rPr>
        <w:t xml:space="preserve"> </w:t>
      </w:r>
      <w:r w:rsidR="006A008A" w:rsidRPr="00CE7033">
        <w:rPr>
          <w:rFonts w:cstheme="minorHAnsi"/>
          <w:color w:val="000000" w:themeColor="text1"/>
          <w:sz w:val="24"/>
          <w:szCs w:val="24"/>
        </w:rPr>
        <w:t>prevenir, se</w:t>
      </w:r>
      <w:r w:rsidR="00A74601" w:rsidRPr="00CE7033">
        <w:rPr>
          <w:rFonts w:cstheme="minorHAnsi"/>
          <w:color w:val="000000" w:themeColor="text1"/>
          <w:sz w:val="24"/>
          <w:szCs w:val="24"/>
        </w:rPr>
        <w:t xml:space="preserve"> implementaron programas permanentes </w:t>
      </w:r>
      <w:r w:rsidR="00F6084D" w:rsidRPr="00CE7033">
        <w:rPr>
          <w:rFonts w:cstheme="minorHAnsi"/>
          <w:color w:val="000000" w:themeColor="text1"/>
          <w:sz w:val="24"/>
          <w:szCs w:val="24"/>
        </w:rPr>
        <w:t xml:space="preserve">impartiendo cursos de capacitación </w:t>
      </w:r>
      <w:r w:rsidR="006A008A" w:rsidRPr="00CE7033">
        <w:rPr>
          <w:rFonts w:cstheme="minorHAnsi"/>
          <w:color w:val="000000" w:themeColor="text1"/>
          <w:sz w:val="24"/>
          <w:szCs w:val="24"/>
        </w:rPr>
        <w:t>para jóvenes</w:t>
      </w:r>
      <w:r w:rsidR="00F6084D" w:rsidRPr="00CE7033">
        <w:rPr>
          <w:rFonts w:cstheme="minorHAnsi"/>
          <w:color w:val="000000" w:themeColor="text1"/>
          <w:sz w:val="24"/>
          <w:szCs w:val="24"/>
        </w:rPr>
        <w:t xml:space="preserve"> y padres de familia, se llevaron a cabo platicas y talleres preventivos a población abierta, instituciones particulares o gubernamentales, se realizaron cursos de verano, se brindaron asesorías psicológicas</w:t>
      </w:r>
      <w:r w:rsidR="005F386D" w:rsidRPr="00CE7033">
        <w:rPr>
          <w:rFonts w:cstheme="minorHAnsi"/>
          <w:color w:val="000000" w:themeColor="text1"/>
          <w:sz w:val="24"/>
          <w:szCs w:val="24"/>
        </w:rPr>
        <w:t xml:space="preserve"> individual y grupal</w:t>
      </w:r>
      <w:r w:rsidR="00F6084D" w:rsidRPr="00CE7033">
        <w:rPr>
          <w:rFonts w:cstheme="minorHAnsi"/>
          <w:color w:val="000000" w:themeColor="text1"/>
          <w:sz w:val="24"/>
          <w:szCs w:val="24"/>
        </w:rPr>
        <w:t xml:space="preserve">, </w:t>
      </w:r>
      <w:r w:rsidR="005F386D" w:rsidRPr="00CE7033">
        <w:rPr>
          <w:rFonts w:cstheme="minorHAnsi"/>
          <w:color w:val="000000" w:themeColor="text1"/>
          <w:sz w:val="24"/>
          <w:szCs w:val="24"/>
        </w:rPr>
        <w:t>terapias psicológicas grupal para ado</w:t>
      </w:r>
      <w:r w:rsidR="00E473D6" w:rsidRPr="00CE7033">
        <w:rPr>
          <w:rFonts w:cstheme="minorHAnsi"/>
          <w:color w:val="000000" w:themeColor="text1"/>
          <w:sz w:val="24"/>
          <w:szCs w:val="24"/>
        </w:rPr>
        <w:t>lescentes y padres de familia.</w:t>
      </w:r>
      <w:r w:rsidR="00180EBB">
        <w:rPr>
          <w:rFonts w:cstheme="minorHAnsi"/>
          <w:color w:val="000000" w:themeColor="text1"/>
          <w:sz w:val="24"/>
          <w:szCs w:val="24"/>
        </w:rPr>
        <w:t xml:space="preserve"> </w:t>
      </w:r>
      <w:r w:rsidRPr="00CE7033">
        <w:rPr>
          <w:rFonts w:cstheme="minorHAnsi"/>
          <w:color w:val="000000" w:themeColor="text1"/>
          <w:sz w:val="24"/>
          <w:szCs w:val="24"/>
        </w:rPr>
        <w:t>Se ofrecieron</w:t>
      </w:r>
      <w:r w:rsidR="00A74601" w:rsidRPr="00CE7033">
        <w:rPr>
          <w:rFonts w:cstheme="minorHAnsi"/>
          <w:color w:val="000000" w:themeColor="text1"/>
          <w:sz w:val="24"/>
          <w:szCs w:val="24"/>
        </w:rPr>
        <w:t xml:space="preserve"> conferencias, </w:t>
      </w:r>
      <w:r w:rsidR="00856798" w:rsidRPr="00CE7033">
        <w:rPr>
          <w:rFonts w:cstheme="minorHAnsi"/>
          <w:color w:val="000000" w:themeColor="text1"/>
          <w:sz w:val="24"/>
          <w:szCs w:val="24"/>
        </w:rPr>
        <w:t xml:space="preserve">entrega de </w:t>
      </w:r>
      <w:r w:rsidR="00A74601" w:rsidRPr="00CE7033">
        <w:rPr>
          <w:rFonts w:cstheme="minorHAnsi"/>
          <w:color w:val="000000" w:themeColor="text1"/>
          <w:sz w:val="24"/>
          <w:szCs w:val="24"/>
        </w:rPr>
        <w:t>material gráfico como tríp</w:t>
      </w:r>
      <w:r w:rsidR="00A74601" w:rsidRPr="00CE7033">
        <w:rPr>
          <w:rFonts w:cstheme="minorHAnsi"/>
          <w:color w:val="000000" w:themeColor="text1"/>
          <w:sz w:val="24"/>
          <w:szCs w:val="24"/>
        </w:rPr>
        <w:softHyphen/>
        <w:t xml:space="preserve">ticos y carteles, redes sociales y </w:t>
      </w:r>
      <w:r w:rsidR="005F386D" w:rsidRPr="00CE7033">
        <w:rPr>
          <w:rFonts w:cstheme="minorHAnsi"/>
          <w:color w:val="000000" w:themeColor="text1"/>
          <w:sz w:val="24"/>
          <w:szCs w:val="24"/>
        </w:rPr>
        <w:t>medios de comunicación tradicionales.</w:t>
      </w:r>
    </w:p>
    <w:p w:rsidR="00F05CD8" w:rsidRPr="00CE7033" w:rsidRDefault="00A42A9F" w:rsidP="00CE7033">
      <w:pPr>
        <w:autoSpaceDE w:val="0"/>
        <w:autoSpaceDN w:val="0"/>
        <w:adjustRightInd w:val="0"/>
        <w:spacing w:after="0"/>
        <w:jc w:val="both"/>
        <w:rPr>
          <w:rFonts w:cstheme="minorHAnsi"/>
          <w:b/>
          <w:bCs/>
          <w:color w:val="000000" w:themeColor="text1"/>
          <w:sz w:val="24"/>
          <w:szCs w:val="24"/>
        </w:rPr>
      </w:pPr>
      <w:r w:rsidRPr="00CE7033">
        <w:rPr>
          <w:rFonts w:cstheme="minorHAnsi"/>
          <w:b/>
          <w:bCs/>
          <w:color w:val="000000" w:themeColor="text1"/>
          <w:sz w:val="24"/>
          <w:szCs w:val="24"/>
        </w:rPr>
        <w:t>CAMPAÑAS MASIVAS</w:t>
      </w:r>
    </w:p>
    <w:p w:rsidR="00E65FAF" w:rsidRPr="00CE7033" w:rsidRDefault="00E65FAF" w:rsidP="00CE7033">
      <w:pPr>
        <w:autoSpaceDE w:val="0"/>
        <w:autoSpaceDN w:val="0"/>
        <w:adjustRightInd w:val="0"/>
        <w:spacing w:after="0"/>
        <w:jc w:val="both"/>
        <w:rPr>
          <w:rFonts w:cstheme="minorHAnsi"/>
          <w:color w:val="000000" w:themeColor="text1"/>
          <w:sz w:val="24"/>
          <w:szCs w:val="24"/>
        </w:rPr>
      </w:pPr>
      <w:r w:rsidRPr="00CE7033">
        <w:rPr>
          <w:rFonts w:cstheme="minorHAnsi"/>
          <w:color w:val="000000" w:themeColor="text1"/>
          <w:sz w:val="24"/>
          <w:szCs w:val="24"/>
        </w:rPr>
        <w:t>La línea preventiva que se abordó durante el 2018</w:t>
      </w:r>
      <w:r w:rsidR="00ED50FF" w:rsidRPr="00CE7033">
        <w:rPr>
          <w:rFonts w:cstheme="minorHAnsi"/>
          <w:color w:val="000000" w:themeColor="text1"/>
          <w:sz w:val="24"/>
          <w:szCs w:val="24"/>
        </w:rPr>
        <w:t>,</w:t>
      </w:r>
      <w:r w:rsidRPr="00CE7033">
        <w:rPr>
          <w:rFonts w:cstheme="minorHAnsi"/>
          <w:color w:val="000000" w:themeColor="text1"/>
          <w:sz w:val="24"/>
          <w:szCs w:val="24"/>
        </w:rPr>
        <w:t xml:space="preserve"> fue relacionada con el desarrollo de recursos emocionales que permitiera a los jóvenes aumentar los factores protectores de su entorno, por lo que las acciones relacionadas a la prevención, detección y atención de problemáticas emocionales, académicas y de adicciones, se realizaron mediante </w:t>
      </w:r>
      <w:r w:rsidR="00534124" w:rsidRPr="00CE7033">
        <w:rPr>
          <w:rFonts w:cstheme="minorHAnsi"/>
          <w:color w:val="000000" w:themeColor="text1"/>
          <w:sz w:val="24"/>
          <w:szCs w:val="24"/>
        </w:rPr>
        <w:t xml:space="preserve">campañas masivas tanto en </w:t>
      </w:r>
      <w:r w:rsidRPr="00CE7033">
        <w:rPr>
          <w:rFonts w:cstheme="minorHAnsi"/>
          <w:color w:val="000000" w:themeColor="text1"/>
          <w:sz w:val="24"/>
          <w:szCs w:val="24"/>
        </w:rPr>
        <w:t>la zona rural y urbana de Caborca.</w:t>
      </w:r>
    </w:p>
    <w:p w:rsidR="00F05CD8" w:rsidRPr="00CE7033" w:rsidRDefault="00534124" w:rsidP="00CE7033">
      <w:pPr>
        <w:autoSpaceDE w:val="0"/>
        <w:autoSpaceDN w:val="0"/>
        <w:adjustRightInd w:val="0"/>
        <w:spacing w:after="0"/>
        <w:jc w:val="both"/>
        <w:rPr>
          <w:rFonts w:cstheme="minorHAnsi"/>
          <w:color w:val="000000" w:themeColor="text1"/>
          <w:sz w:val="24"/>
          <w:szCs w:val="24"/>
        </w:rPr>
      </w:pPr>
      <w:r w:rsidRPr="00CE7033">
        <w:rPr>
          <w:rFonts w:cstheme="minorHAnsi"/>
          <w:color w:val="000000" w:themeColor="text1"/>
          <w:sz w:val="24"/>
          <w:szCs w:val="24"/>
        </w:rPr>
        <w:lastRenderedPageBreak/>
        <w:t>Si</w:t>
      </w:r>
      <w:r w:rsidR="00F05CD8" w:rsidRPr="00CE7033">
        <w:rPr>
          <w:rFonts w:cstheme="minorHAnsi"/>
          <w:color w:val="000000" w:themeColor="text1"/>
          <w:sz w:val="24"/>
          <w:szCs w:val="24"/>
        </w:rPr>
        <w:t>guiendo la línea de la Campaña Estatal “La Verdad del Cristal”, lanzada por la Gobernadora Claudia Pavlovich Arellano duran</w:t>
      </w:r>
      <w:r w:rsidR="00F05CD8" w:rsidRPr="00CE7033">
        <w:rPr>
          <w:rFonts w:cstheme="minorHAnsi"/>
          <w:color w:val="000000" w:themeColor="text1"/>
          <w:sz w:val="24"/>
          <w:szCs w:val="24"/>
        </w:rPr>
        <w:softHyphen/>
        <w:t>te el 2016</w:t>
      </w:r>
      <w:r w:rsidR="00CD052C" w:rsidRPr="00CE7033">
        <w:rPr>
          <w:rFonts w:cstheme="minorHAnsi"/>
          <w:color w:val="000000" w:themeColor="text1"/>
          <w:sz w:val="24"/>
          <w:szCs w:val="24"/>
        </w:rPr>
        <w:t xml:space="preserve">. </w:t>
      </w:r>
      <w:r w:rsidRPr="00CE7033">
        <w:rPr>
          <w:rFonts w:cstheme="minorHAnsi"/>
          <w:color w:val="000000" w:themeColor="text1"/>
          <w:sz w:val="24"/>
          <w:szCs w:val="24"/>
        </w:rPr>
        <w:t>S</w:t>
      </w:r>
      <w:r w:rsidR="00CD052C" w:rsidRPr="00CE7033">
        <w:rPr>
          <w:rFonts w:cstheme="minorHAnsi"/>
          <w:color w:val="000000" w:themeColor="text1"/>
          <w:sz w:val="24"/>
          <w:szCs w:val="24"/>
        </w:rPr>
        <w:t>e impartieron temas de importancia como: Contr</w:t>
      </w:r>
      <w:r w:rsidR="00A42A9F" w:rsidRPr="00CE7033">
        <w:rPr>
          <w:rFonts w:cstheme="minorHAnsi"/>
          <w:color w:val="000000" w:themeColor="text1"/>
          <w:sz w:val="24"/>
          <w:szCs w:val="24"/>
        </w:rPr>
        <w:t>a</w:t>
      </w:r>
      <w:r w:rsidR="00CD052C" w:rsidRPr="00CE7033">
        <w:rPr>
          <w:rFonts w:cstheme="minorHAnsi"/>
          <w:color w:val="000000" w:themeColor="text1"/>
          <w:sz w:val="24"/>
          <w:szCs w:val="24"/>
        </w:rPr>
        <w:t xml:space="preserve"> el uso del Cristal:</w:t>
      </w:r>
      <w:r w:rsidR="00F05CD8" w:rsidRPr="00CE7033">
        <w:rPr>
          <w:rFonts w:cstheme="minorHAnsi"/>
          <w:color w:val="000000" w:themeColor="text1"/>
          <w:sz w:val="24"/>
          <w:szCs w:val="24"/>
        </w:rPr>
        <w:t xml:space="preserve"> </w:t>
      </w:r>
      <w:r w:rsidR="00CD052C" w:rsidRPr="00CE7033">
        <w:rPr>
          <w:rFonts w:cstheme="minorHAnsi"/>
          <w:color w:val="000000" w:themeColor="text1"/>
          <w:sz w:val="24"/>
          <w:szCs w:val="24"/>
        </w:rPr>
        <w:t xml:space="preserve">“La Verdad del Cristal”, </w:t>
      </w:r>
      <w:r w:rsidR="00BB69F0" w:rsidRPr="00CE7033">
        <w:rPr>
          <w:rFonts w:cstheme="minorHAnsi"/>
          <w:color w:val="000000" w:themeColor="text1"/>
          <w:sz w:val="24"/>
          <w:szCs w:val="24"/>
        </w:rPr>
        <w:t xml:space="preserve">De Valores: “Autocontrol, Autoestima, Reglas de Convivencia Familiar, Tipos de Familia, </w:t>
      </w:r>
      <w:r w:rsidR="00CD052C" w:rsidRPr="00CE7033">
        <w:rPr>
          <w:rFonts w:cstheme="minorHAnsi"/>
          <w:color w:val="000000" w:themeColor="text1"/>
          <w:sz w:val="24"/>
          <w:szCs w:val="24"/>
        </w:rPr>
        <w:t xml:space="preserve">Para el Desarrollo de Habilidades Socioemocionales: “Inteligencia Emocional, Comunicación Asertiva”, De Orientación Vocacional: </w:t>
      </w:r>
      <w:r w:rsidR="001624B0" w:rsidRPr="00CE7033">
        <w:rPr>
          <w:rFonts w:cstheme="minorHAnsi"/>
          <w:color w:val="000000" w:themeColor="text1"/>
          <w:sz w:val="24"/>
          <w:szCs w:val="24"/>
        </w:rPr>
        <w:t>“Proyecto de Vida</w:t>
      </w:r>
      <w:r w:rsidR="00A42A9F" w:rsidRPr="00CE7033">
        <w:rPr>
          <w:rFonts w:cstheme="minorHAnsi"/>
          <w:color w:val="000000" w:themeColor="text1"/>
          <w:sz w:val="24"/>
          <w:szCs w:val="24"/>
        </w:rPr>
        <w:t xml:space="preserve">, ¿Y mi Fututo Qué?, De Prevención de Violencia: </w:t>
      </w:r>
      <w:r w:rsidR="00CD052C" w:rsidRPr="00CE7033">
        <w:rPr>
          <w:rFonts w:cstheme="minorHAnsi"/>
          <w:color w:val="000000" w:themeColor="text1"/>
          <w:sz w:val="24"/>
          <w:szCs w:val="24"/>
        </w:rPr>
        <w:t>“Pre</w:t>
      </w:r>
      <w:r w:rsidR="00BB69F0" w:rsidRPr="00CE7033">
        <w:rPr>
          <w:rFonts w:cstheme="minorHAnsi"/>
          <w:color w:val="000000" w:themeColor="text1"/>
          <w:sz w:val="24"/>
          <w:szCs w:val="24"/>
        </w:rPr>
        <w:t>vención de Abuso Sexual, Violencia Familiar”</w:t>
      </w:r>
      <w:r w:rsidR="00A42A9F" w:rsidRPr="00CE7033">
        <w:rPr>
          <w:rFonts w:cstheme="minorHAnsi"/>
          <w:color w:val="000000" w:themeColor="text1"/>
          <w:sz w:val="24"/>
          <w:szCs w:val="24"/>
        </w:rPr>
        <w:t xml:space="preserve">, </w:t>
      </w:r>
      <w:r w:rsidR="00BB69F0" w:rsidRPr="00CE7033">
        <w:rPr>
          <w:rFonts w:cstheme="minorHAnsi"/>
          <w:color w:val="000000" w:themeColor="text1"/>
          <w:sz w:val="24"/>
          <w:szCs w:val="24"/>
        </w:rPr>
        <w:t xml:space="preserve">De Intervención en Crisis: “Prevención del Embarazo”, </w:t>
      </w:r>
      <w:r w:rsidR="00F05CD8" w:rsidRPr="00CE7033">
        <w:rPr>
          <w:rFonts w:cstheme="minorHAnsi"/>
          <w:color w:val="000000" w:themeColor="text1"/>
          <w:sz w:val="24"/>
          <w:szCs w:val="24"/>
        </w:rPr>
        <w:t>fueron llevadas a las instituciones educativas de los niveles básico y medio superior; así como a la comunidad en general</w:t>
      </w:r>
      <w:r w:rsidR="00BB69F0" w:rsidRPr="00CE7033">
        <w:rPr>
          <w:rFonts w:cstheme="minorHAnsi"/>
          <w:color w:val="000000" w:themeColor="text1"/>
          <w:sz w:val="24"/>
          <w:szCs w:val="24"/>
        </w:rPr>
        <w:t>.</w:t>
      </w:r>
      <w:r w:rsidR="00F05CD8" w:rsidRPr="00CE7033">
        <w:rPr>
          <w:rFonts w:cstheme="minorHAnsi"/>
          <w:color w:val="000000" w:themeColor="text1"/>
          <w:sz w:val="24"/>
          <w:szCs w:val="24"/>
        </w:rPr>
        <w:t xml:space="preserve"> </w:t>
      </w:r>
    </w:p>
    <w:p w:rsidR="00BB69F0" w:rsidRPr="00CE7033" w:rsidRDefault="00BB69F0" w:rsidP="00CE7033">
      <w:pPr>
        <w:autoSpaceDE w:val="0"/>
        <w:autoSpaceDN w:val="0"/>
        <w:adjustRightInd w:val="0"/>
        <w:spacing w:after="0"/>
        <w:jc w:val="both"/>
        <w:rPr>
          <w:rFonts w:cstheme="minorHAnsi"/>
          <w:color w:val="000000" w:themeColor="text1"/>
          <w:sz w:val="24"/>
          <w:szCs w:val="24"/>
        </w:rPr>
      </w:pPr>
    </w:p>
    <w:p w:rsidR="00F05CD8" w:rsidRPr="00CE7033" w:rsidRDefault="002F11E2" w:rsidP="00CE7033">
      <w:pPr>
        <w:autoSpaceDE w:val="0"/>
        <w:autoSpaceDN w:val="0"/>
        <w:adjustRightInd w:val="0"/>
        <w:spacing w:after="0"/>
        <w:jc w:val="both"/>
        <w:rPr>
          <w:rFonts w:cstheme="minorHAnsi"/>
          <w:color w:val="000000" w:themeColor="text1"/>
          <w:sz w:val="24"/>
          <w:szCs w:val="24"/>
        </w:rPr>
      </w:pPr>
      <w:r w:rsidRPr="00CE7033">
        <w:rPr>
          <w:rFonts w:cstheme="minorHAnsi"/>
          <w:b/>
          <w:bCs/>
          <w:color w:val="000000" w:themeColor="text1"/>
          <w:sz w:val="24"/>
          <w:szCs w:val="24"/>
        </w:rPr>
        <w:t>C</w:t>
      </w:r>
      <w:r w:rsidR="00A42A9F" w:rsidRPr="00CE7033">
        <w:rPr>
          <w:rFonts w:cstheme="minorHAnsi"/>
          <w:b/>
          <w:bCs/>
          <w:color w:val="000000" w:themeColor="text1"/>
          <w:sz w:val="24"/>
          <w:szCs w:val="24"/>
        </w:rPr>
        <w:t>HARLAS Y TALLERES PREVENTIVOS PARA ADOLESCENTES DE 12 A 18 AÑOS.</w:t>
      </w:r>
    </w:p>
    <w:p w:rsidR="00F05CD8" w:rsidRPr="00CE7033" w:rsidRDefault="00D45531" w:rsidP="00CE7033">
      <w:pPr>
        <w:jc w:val="both"/>
        <w:rPr>
          <w:rFonts w:cstheme="minorHAnsi"/>
          <w:color w:val="000000" w:themeColor="text1"/>
          <w:sz w:val="24"/>
          <w:szCs w:val="24"/>
        </w:rPr>
      </w:pPr>
      <w:r w:rsidRPr="00CE7033">
        <w:rPr>
          <w:rFonts w:cstheme="minorHAnsi"/>
          <w:color w:val="000000" w:themeColor="text1"/>
          <w:sz w:val="24"/>
          <w:szCs w:val="24"/>
        </w:rPr>
        <w:t>Llevar</w:t>
      </w:r>
      <w:r w:rsidR="00A42A9F" w:rsidRPr="00CE7033">
        <w:rPr>
          <w:rFonts w:cstheme="minorHAnsi"/>
          <w:color w:val="000000" w:themeColor="text1"/>
          <w:sz w:val="24"/>
          <w:szCs w:val="24"/>
        </w:rPr>
        <w:t xml:space="preserve"> acciones encaminadas a la prevención de situaciones de riesgo en el </w:t>
      </w:r>
      <w:r w:rsidRPr="00CE7033">
        <w:rPr>
          <w:rFonts w:cstheme="minorHAnsi"/>
          <w:color w:val="000000" w:themeColor="text1"/>
          <w:sz w:val="24"/>
          <w:szCs w:val="24"/>
        </w:rPr>
        <w:t>adolescente</w:t>
      </w:r>
      <w:r w:rsidR="00A42A9F" w:rsidRPr="00CE7033">
        <w:rPr>
          <w:rFonts w:cstheme="minorHAnsi"/>
          <w:color w:val="000000" w:themeColor="text1"/>
          <w:sz w:val="24"/>
          <w:szCs w:val="24"/>
        </w:rPr>
        <w:t xml:space="preserve"> por medio de desarrollo de habilidades</w:t>
      </w:r>
      <w:r w:rsidRPr="00CE7033">
        <w:rPr>
          <w:rFonts w:cstheme="minorHAnsi"/>
          <w:color w:val="000000" w:themeColor="text1"/>
          <w:sz w:val="24"/>
          <w:szCs w:val="24"/>
        </w:rPr>
        <w:t xml:space="preserve"> emocionales y conductas positivas con el fin de promover un sano desarrollo,</w:t>
      </w:r>
      <w:r w:rsidR="00F05CD8" w:rsidRPr="00CE7033">
        <w:rPr>
          <w:rFonts w:cstheme="minorHAnsi"/>
          <w:color w:val="000000" w:themeColor="text1"/>
          <w:sz w:val="24"/>
          <w:szCs w:val="24"/>
        </w:rPr>
        <w:t xml:space="preserve"> </w:t>
      </w:r>
      <w:r w:rsidR="00C02679" w:rsidRPr="00CE7033">
        <w:rPr>
          <w:rFonts w:cstheme="minorHAnsi"/>
          <w:color w:val="000000" w:themeColor="text1"/>
          <w:sz w:val="24"/>
          <w:szCs w:val="24"/>
        </w:rPr>
        <w:t>se logró tener un acercamiento con padres de familia</w:t>
      </w:r>
      <w:r w:rsidR="00512905" w:rsidRPr="00CE7033">
        <w:rPr>
          <w:rFonts w:cstheme="minorHAnsi"/>
          <w:color w:val="000000" w:themeColor="text1"/>
          <w:sz w:val="24"/>
          <w:szCs w:val="24"/>
        </w:rPr>
        <w:t>,</w:t>
      </w:r>
      <w:r w:rsidR="00C02679" w:rsidRPr="00CE7033">
        <w:rPr>
          <w:rFonts w:cstheme="minorHAnsi"/>
          <w:color w:val="000000" w:themeColor="text1"/>
          <w:sz w:val="24"/>
          <w:szCs w:val="24"/>
        </w:rPr>
        <w:t xml:space="preserve"> </w:t>
      </w:r>
      <w:r w:rsidR="00512905" w:rsidRPr="00CE7033">
        <w:rPr>
          <w:rFonts w:cstheme="minorHAnsi"/>
          <w:color w:val="000000" w:themeColor="text1"/>
          <w:sz w:val="24"/>
          <w:szCs w:val="24"/>
        </w:rPr>
        <w:t>así como con las diferentes instituciones educativas, donde se impartieron</w:t>
      </w:r>
      <w:r w:rsidR="00F05CD8" w:rsidRPr="00CE7033">
        <w:rPr>
          <w:rFonts w:cstheme="minorHAnsi"/>
          <w:color w:val="000000" w:themeColor="text1"/>
          <w:sz w:val="24"/>
          <w:szCs w:val="24"/>
        </w:rPr>
        <w:t xml:space="preserve"> charlas y talleres sobre</w:t>
      </w:r>
      <w:r w:rsidR="001C2D8D" w:rsidRPr="00CE7033">
        <w:rPr>
          <w:rFonts w:cstheme="minorHAnsi"/>
          <w:color w:val="000000" w:themeColor="text1"/>
          <w:sz w:val="24"/>
          <w:szCs w:val="24"/>
        </w:rPr>
        <w:t>:</w:t>
      </w:r>
      <w:r w:rsidR="00F05CD8" w:rsidRPr="00CE7033">
        <w:rPr>
          <w:rFonts w:cstheme="minorHAnsi"/>
          <w:color w:val="000000" w:themeColor="text1"/>
          <w:sz w:val="24"/>
          <w:szCs w:val="24"/>
        </w:rPr>
        <w:t xml:space="preserve"> </w:t>
      </w:r>
      <w:r w:rsidR="00512905" w:rsidRPr="00CE7033">
        <w:rPr>
          <w:rFonts w:cstheme="minorHAnsi"/>
          <w:color w:val="000000" w:themeColor="text1"/>
          <w:sz w:val="24"/>
          <w:szCs w:val="24"/>
        </w:rPr>
        <w:t xml:space="preserve">Autocuidado, Y mi fututo qué, Proyecto de Vida, Autoestima y Auto concepto Saludable, Reglas de convivencia familiar, </w:t>
      </w:r>
      <w:r w:rsidR="001C2D8D" w:rsidRPr="00CE7033">
        <w:rPr>
          <w:rFonts w:cstheme="minorHAnsi"/>
          <w:color w:val="000000" w:themeColor="text1"/>
          <w:sz w:val="24"/>
          <w:szCs w:val="24"/>
        </w:rPr>
        <w:t>T</w:t>
      </w:r>
      <w:r w:rsidR="00512905" w:rsidRPr="00CE7033">
        <w:rPr>
          <w:rFonts w:cstheme="minorHAnsi"/>
          <w:color w:val="000000" w:themeColor="text1"/>
          <w:sz w:val="24"/>
          <w:szCs w:val="24"/>
        </w:rPr>
        <w:t xml:space="preserve">ipos de </w:t>
      </w:r>
      <w:r w:rsidR="001C2D8D" w:rsidRPr="00CE7033">
        <w:rPr>
          <w:rFonts w:cstheme="minorHAnsi"/>
          <w:color w:val="000000" w:themeColor="text1"/>
          <w:sz w:val="24"/>
          <w:szCs w:val="24"/>
        </w:rPr>
        <w:t>F</w:t>
      </w:r>
      <w:r w:rsidR="00512905" w:rsidRPr="00CE7033">
        <w:rPr>
          <w:rFonts w:cstheme="minorHAnsi"/>
          <w:color w:val="000000" w:themeColor="text1"/>
          <w:sz w:val="24"/>
          <w:szCs w:val="24"/>
        </w:rPr>
        <w:t xml:space="preserve">amilia, Autoestima y Manejo de Emociones, La buena convivencia, Inteligencia emocional y comunicación asertiva, </w:t>
      </w:r>
      <w:r w:rsidR="001C2D8D" w:rsidRPr="00CE7033">
        <w:rPr>
          <w:rFonts w:cstheme="minorHAnsi"/>
          <w:color w:val="000000" w:themeColor="text1"/>
          <w:sz w:val="24"/>
          <w:szCs w:val="24"/>
        </w:rPr>
        <w:t>Prevención de abuso sexual, Prevención de embarazo, La verdad de cristal, Intervención en Crisis, Violencia Familiar y Autocontrol, entre otras</w:t>
      </w:r>
      <w:r w:rsidR="00F05CD8" w:rsidRPr="00CE7033">
        <w:rPr>
          <w:rFonts w:cstheme="minorHAnsi"/>
          <w:color w:val="000000" w:themeColor="text1"/>
          <w:sz w:val="24"/>
          <w:szCs w:val="24"/>
        </w:rPr>
        <w:t xml:space="preserve">. </w:t>
      </w:r>
      <w:r w:rsidR="00B16FB8" w:rsidRPr="00CE7033">
        <w:rPr>
          <w:rFonts w:cstheme="minorHAnsi"/>
          <w:color w:val="000000" w:themeColor="text1"/>
          <w:sz w:val="24"/>
          <w:szCs w:val="24"/>
        </w:rPr>
        <w:t>Obteniendo los siguientes resultados:</w:t>
      </w:r>
      <w:r w:rsidR="009F2455" w:rsidRPr="00CE7033">
        <w:rPr>
          <w:rFonts w:cstheme="minorHAnsi"/>
          <w:color w:val="000000" w:themeColor="text1"/>
          <w:sz w:val="24"/>
          <w:szCs w:val="24"/>
        </w:rPr>
        <w:t xml:space="preserve"> </w:t>
      </w:r>
    </w:p>
    <w:tbl>
      <w:tblPr>
        <w:tblStyle w:val="Tabladecuadrcula6concolores"/>
        <w:tblW w:w="0" w:type="auto"/>
        <w:tblLook w:val="04A0" w:firstRow="1" w:lastRow="0" w:firstColumn="1" w:lastColumn="0" w:noHBand="0" w:noVBand="1"/>
      </w:tblPr>
      <w:tblGrid>
        <w:gridCol w:w="6232"/>
        <w:gridCol w:w="2596"/>
      </w:tblGrid>
      <w:tr w:rsidR="000F07B2" w:rsidRPr="00CE7033" w:rsidTr="000F0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shd w:val="clear" w:color="auto" w:fill="800000"/>
          </w:tcPr>
          <w:p w:rsidR="00C6522A" w:rsidRPr="00CE7033" w:rsidRDefault="00C6522A" w:rsidP="00CE7033">
            <w:pPr>
              <w:jc w:val="both"/>
              <w:rPr>
                <w:rFonts w:cstheme="minorHAnsi"/>
                <w:color w:val="FFFFFF" w:themeColor="background1"/>
                <w:sz w:val="24"/>
                <w:szCs w:val="24"/>
              </w:rPr>
            </w:pPr>
            <w:r w:rsidRPr="00CE7033">
              <w:rPr>
                <w:rFonts w:cstheme="minorHAnsi"/>
                <w:color w:val="FFFFFF" w:themeColor="background1"/>
                <w:sz w:val="24"/>
                <w:szCs w:val="24"/>
              </w:rPr>
              <w:t>Beneficiados</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9F2455" w:rsidRPr="00CE7033" w:rsidRDefault="00C6522A" w:rsidP="00CE7033">
            <w:pPr>
              <w:jc w:val="both"/>
              <w:rPr>
                <w:rFonts w:cstheme="minorHAnsi"/>
                <w:sz w:val="24"/>
                <w:szCs w:val="24"/>
              </w:rPr>
            </w:pPr>
            <w:r w:rsidRPr="00CE7033">
              <w:rPr>
                <w:rFonts w:cstheme="minorHAnsi"/>
                <w:sz w:val="24"/>
                <w:szCs w:val="24"/>
              </w:rPr>
              <w:t>Evaluaciones Psicológicas</w:t>
            </w:r>
          </w:p>
        </w:tc>
        <w:tc>
          <w:tcPr>
            <w:tcW w:w="2596" w:type="dxa"/>
          </w:tcPr>
          <w:p w:rsidR="009F2455" w:rsidRPr="00CE7033" w:rsidRDefault="009F2455"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590</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9F2455" w:rsidRPr="00CE7033" w:rsidRDefault="00C6522A" w:rsidP="00CE7033">
            <w:pPr>
              <w:jc w:val="both"/>
              <w:rPr>
                <w:rFonts w:cstheme="minorHAnsi"/>
                <w:sz w:val="24"/>
                <w:szCs w:val="24"/>
              </w:rPr>
            </w:pPr>
            <w:r w:rsidRPr="00CE7033">
              <w:rPr>
                <w:rFonts w:cstheme="minorHAnsi"/>
                <w:sz w:val="24"/>
                <w:szCs w:val="24"/>
              </w:rPr>
              <w:t>Capacitación para jóvenes y padres de familia</w:t>
            </w:r>
          </w:p>
        </w:tc>
        <w:tc>
          <w:tcPr>
            <w:tcW w:w="2596" w:type="dxa"/>
          </w:tcPr>
          <w:p w:rsidR="009F2455" w:rsidRPr="00CE7033" w:rsidRDefault="00C6522A"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228</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9F2455" w:rsidRPr="00CE7033" w:rsidRDefault="00C6522A" w:rsidP="00CE7033">
            <w:pPr>
              <w:jc w:val="both"/>
              <w:rPr>
                <w:rFonts w:cstheme="minorHAnsi"/>
                <w:sz w:val="24"/>
                <w:szCs w:val="24"/>
              </w:rPr>
            </w:pPr>
            <w:r w:rsidRPr="00CE7033">
              <w:rPr>
                <w:rFonts w:cstheme="minorHAnsi"/>
                <w:sz w:val="24"/>
                <w:szCs w:val="24"/>
              </w:rPr>
              <w:t>Platicas y/o talleres preventivos a población abierta</w:t>
            </w:r>
          </w:p>
        </w:tc>
        <w:tc>
          <w:tcPr>
            <w:tcW w:w="2596" w:type="dxa"/>
          </w:tcPr>
          <w:p w:rsidR="009F2455" w:rsidRPr="00CE7033" w:rsidRDefault="009F2455"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4,452</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9F2455" w:rsidRPr="00CE7033" w:rsidRDefault="00C6522A" w:rsidP="00CE7033">
            <w:pPr>
              <w:jc w:val="both"/>
              <w:rPr>
                <w:rFonts w:cstheme="minorHAnsi"/>
                <w:sz w:val="24"/>
                <w:szCs w:val="24"/>
              </w:rPr>
            </w:pPr>
            <w:r w:rsidRPr="00CE7033">
              <w:rPr>
                <w:rFonts w:cstheme="minorHAnsi"/>
                <w:sz w:val="24"/>
                <w:szCs w:val="24"/>
              </w:rPr>
              <w:t>Asesorías Psicológicas individuales</w:t>
            </w:r>
          </w:p>
        </w:tc>
        <w:tc>
          <w:tcPr>
            <w:tcW w:w="2596" w:type="dxa"/>
          </w:tcPr>
          <w:p w:rsidR="009F2455" w:rsidRPr="00CE7033" w:rsidRDefault="00C6522A"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3,422</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9F2455" w:rsidRPr="00CE7033" w:rsidRDefault="00C6522A" w:rsidP="00CE7033">
            <w:pPr>
              <w:jc w:val="both"/>
              <w:rPr>
                <w:rFonts w:cstheme="minorHAnsi"/>
                <w:sz w:val="24"/>
                <w:szCs w:val="24"/>
              </w:rPr>
            </w:pPr>
            <w:r w:rsidRPr="00CE7033">
              <w:rPr>
                <w:rFonts w:cstheme="minorHAnsi"/>
                <w:sz w:val="24"/>
                <w:szCs w:val="24"/>
              </w:rPr>
              <w:t>Terapias Psicológicas grupal para adolescentes y padres de familia</w:t>
            </w:r>
          </w:p>
        </w:tc>
        <w:tc>
          <w:tcPr>
            <w:tcW w:w="2596" w:type="dxa"/>
          </w:tcPr>
          <w:p w:rsidR="009F2455" w:rsidRPr="00CE7033" w:rsidRDefault="00C6522A"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1,384</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C6522A" w:rsidRPr="00CE7033" w:rsidRDefault="00EF7F98" w:rsidP="00CE7033">
            <w:pPr>
              <w:jc w:val="both"/>
              <w:rPr>
                <w:rFonts w:cstheme="minorHAnsi"/>
                <w:sz w:val="24"/>
                <w:szCs w:val="24"/>
              </w:rPr>
            </w:pPr>
            <w:r w:rsidRPr="00CE7033">
              <w:rPr>
                <w:rFonts w:cstheme="minorHAnsi"/>
                <w:sz w:val="24"/>
                <w:szCs w:val="24"/>
              </w:rPr>
              <w:t>Canalización a Menores a otras instituciones</w:t>
            </w:r>
          </w:p>
        </w:tc>
        <w:tc>
          <w:tcPr>
            <w:tcW w:w="2596" w:type="dxa"/>
          </w:tcPr>
          <w:p w:rsidR="00C6522A" w:rsidRPr="00CE7033" w:rsidRDefault="00EF7F98"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80</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EF7F98" w:rsidRPr="00CE7033" w:rsidRDefault="00EF7F98" w:rsidP="00CE7033">
            <w:pPr>
              <w:jc w:val="both"/>
              <w:rPr>
                <w:rFonts w:cstheme="minorHAnsi"/>
                <w:sz w:val="24"/>
                <w:szCs w:val="24"/>
              </w:rPr>
            </w:pPr>
            <w:r w:rsidRPr="00CE7033">
              <w:rPr>
                <w:rFonts w:cstheme="minorHAnsi"/>
                <w:sz w:val="24"/>
                <w:szCs w:val="24"/>
              </w:rPr>
              <w:t>Programa individual de tratamiento (PIT) a menores infractores</w:t>
            </w:r>
          </w:p>
        </w:tc>
        <w:tc>
          <w:tcPr>
            <w:tcW w:w="2596" w:type="dxa"/>
          </w:tcPr>
          <w:p w:rsidR="00EF7F98" w:rsidRPr="00CE7033" w:rsidRDefault="00EF7F98"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7</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C6522A" w:rsidRPr="00CE7033" w:rsidRDefault="00EF7F98" w:rsidP="00CE7033">
            <w:pPr>
              <w:jc w:val="both"/>
              <w:rPr>
                <w:rFonts w:cstheme="minorHAnsi"/>
                <w:sz w:val="24"/>
                <w:szCs w:val="24"/>
              </w:rPr>
            </w:pPr>
            <w:r w:rsidRPr="00CE7033">
              <w:rPr>
                <w:rFonts w:cstheme="minorHAnsi"/>
                <w:sz w:val="24"/>
                <w:szCs w:val="24"/>
              </w:rPr>
              <w:t>Integración de expedientes clínicos a usuarios de primera vez</w:t>
            </w:r>
          </w:p>
        </w:tc>
        <w:tc>
          <w:tcPr>
            <w:tcW w:w="2596" w:type="dxa"/>
          </w:tcPr>
          <w:p w:rsidR="00C6522A" w:rsidRPr="00CE7033" w:rsidRDefault="00EF7F98"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361</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C6522A" w:rsidRPr="00CE7033" w:rsidRDefault="005B7AC5" w:rsidP="00CE7033">
            <w:pPr>
              <w:jc w:val="both"/>
              <w:rPr>
                <w:rFonts w:cstheme="minorHAnsi"/>
                <w:sz w:val="24"/>
                <w:szCs w:val="24"/>
              </w:rPr>
            </w:pPr>
            <w:r w:rsidRPr="00CE7033">
              <w:rPr>
                <w:rFonts w:cstheme="minorHAnsi"/>
                <w:sz w:val="24"/>
                <w:szCs w:val="24"/>
              </w:rPr>
              <w:t>Campañas Preventivas</w:t>
            </w:r>
          </w:p>
        </w:tc>
        <w:tc>
          <w:tcPr>
            <w:tcW w:w="2596" w:type="dxa"/>
          </w:tcPr>
          <w:p w:rsidR="00C6522A" w:rsidRPr="00CE7033" w:rsidRDefault="005B7AC5"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6</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5B7AC5" w:rsidRPr="00CE7033" w:rsidRDefault="005B7AC5" w:rsidP="00CE7033">
            <w:pPr>
              <w:jc w:val="both"/>
              <w:rPr>
                <w:rFonts w:cstheme="minorHAnsi"/>
                <w:sz w:val="24"/>
                <w:szCs w:val="24"/>
              </w:rPr>
            </w:pPr>
            <w:r w:rsidRPr="00CE7033">
              <w:rPr>
                <w:rFonts w:cstheme="minorHAnsi"/>
                <w:sz w:val="24"/>
                <w:szCs w:val="24"/>
              </w:rPr>
              <w:t>Curso de verano para jóvenes</w:t>
            </w:r>
          </w:p>
        </w:tc>
        <w:tc>
          <w:tcPr>
            <w:tcW w:w="2596" w:type="dxa"/>
          </w:tcPr>
          <w:p w:rsidR="005B7AC5" w:rsidRPr="00CE7033" w:rsidRDefault="005B7AC5"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80</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5B7AC5" w:rsidRPr="00CE7033" w:rsidRDefault="005B7AC5" w:rsidP="00CE7033">
            <w:pPr>
              <w:jc w:val="both"/>
              <w:rPr>
                <w:rFonts w:cstheme="minorHAnsi"/>
                <w:sz w:val="24"/>
                <w:szCs w:val="24"/>
              </w:rPr>
            </w:pPr>
            <w:r w:rsidRPr="00CE7033">
              <w:rPr>
                <w:rFonts w:cstheme="minorHAnsi"/>
                <w:sz w:val="24"/>
                <w:szCs w:val="24"/>
              </w:rPr>
              <w:t>Asistencia Personal</w:t>
            </w:r>
          </w:p>
        </w:tc>
        <w:tc>
          <w:tcPr>
            <w:tcW w:w="2596" w:type="dxa"/>
          </w:tcPr>
          <w:p w:rsidR="005B7AC5" w:rsidRPr="00CE7033" w:rsidRDefault="005B7AC5"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1</w:t>
            </w:r>
          </w:p>
        </w:tc>
      </w:tr>
      <w:tr w:rsidR="004E3773" w:rsidRPr="00CE7033" w:rsidTr="004E3773">
        <w:tc>
          <w:tcPr>
            <w:cnfStyle w:val="001000000000" w:firstRow="0" w:lastRow="0" w:firstColumn="1" w:lastColumn="0" w:oddVBand="0" w:evenVBand="0" w:oddHBand="0" w:evenHBand="0" w:firstRowFirstColumn="0" w:firstRowLastColumn="0" w:lastRowFirstColumn="0" w:lastRowLastColumn="0"/>
            <w:tcW w:w="6232" w:type="dxa"/>
          </w:tcPr>
          <w:p w:rsidR="005B7AC5" w:rsidRPr="00CE7033" w:rsidRDefault="00CF06A2" w:rsidP="00CE7033">
            <w:pPr>
              <w:jc w:val="both"/>
              <w:rPr>
                <w:rFonts w:cstheme="minorHAnsi"/>
                <w:sz w:val="24"/>
                <w:szCs w:val="24"/>
              </w:rPr>
            </w:pPr>
            <w:r w:rsidRPr="00CE7033">
              <w:rPr>
                <w:rFonts w:cstheme="minorHAnsi"/>
                <w:sz w:val="24"/>
                <w:szCs w:val="24"/>
              </w:rPr>
              <w:t>Difusión en medios</w:t>
            </w:r>
          </w:p>
        </w:tc>
        <w:tc>
          <w:tcPr>
            <w:tcW w:w="2596" w:type="dxa"/>
          </w:tcPr>
          <w:p w:rsidR="005B7AC5" w:rsidRPr="00CE7033" w:rsidRDefault="00CF06A2" w:rsidP="00180EB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E7033">
              <w:rPr>
                <w:rFonts w:cstheme="minorHAnsi"/>
                <w:sz w:val="24"/>
                <w:szCs w:val="24"/>
              </w:rPr>
              <w:t>2</w:t>
            </w:r>
          </w:p>
        </w:tc>
      </w:tr>
      <w:tr w:rsidR="004E3773" w:rsidRPr="00CE7033" w:rsidTr="004E37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Pr>
          <w:p w:rsidR="005B7AC5" w:rsidRPr="00CE7033" w:rsidRDefault="00CF06A2" w:rsidP="00CE7033">
            <w:pPr>
              <w:jc w:val="both"/>
              <w:rPr>
                <w:rFonts w:cstheme="minorHAnsi"/>
                <w:sz w:val="24"/>
                <w:szCs w:val="24"/>
              </w:rPr>
            </w:pPr>
            <w:r w:rsidRPr="00CE7033">
              <w:rPr>
                <w:rFonts w:cstheme="minorHAnsi"/>
                <w:sz w:val="24"/>
                <w:szCs w:val="24"/>
              </w:rPr>
              <w:t>Realizar estudios biopsicosociales y dictamen solicitado por ITAMA</w:t>
            </w:r>
          </w:p>
        </w:tc>
        <w:tc>
          <w:tcPr>
            <w:tcW w:w="2596" w:type="dxa"/>
          </w:tcPr>
          <w:p w:rsidR="005B7AC5" w:rsidRPr="00CE7033" w:rsidRDefault="00CF06A2" w:rsidP="00180EB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CE7033">
              <w:rPr>
                <w:rFonts w:cstheme="minorHAnsi"/>
                <w:sz w:val="24"/>
                <w:szCs w:val="24"/>
              </w:rPr>
              <w:t>3</w:t>
            </w:r>
          </w:p>
        </w:tc>
      </w:tr>
    </w:tbl>
    <w:p w:rsidR="008F1F92" w:rsidRDefault="008F1F92" w:rsidP="00CE7033">
      <w:pPr>
        <w:jc w:val="both"/>
        <w:rPr>
          <w:rFonts w:cstheme="minorHAnsi"/>
          <w:b/>
          <w:sz w:val="24"/>
          <w:szCs w:val="24"/>
        </w:rPr>
      </w:pPr>
    </w:p>
    <w:p w:rsidR="008F1F92" w:rsidRPr="00A439BF" w:rsidRDefault="009B01D9" w:rsidP="00A439BF">
      <w:pPr>
        <w:pStyle w:val="Sinespaciado"/>
        <w:rPr>
          <w:rFonts w:cstheme="minorHAnsi"/>
          <w:b/>
          <w:color w:val="000000" w:themeColor="text1"/>
          <w:sz w:val="24"/>
          <w:szCs w:val="24"/>
        </w:rPr>
      </w:pPr>
      <w:r w:rsidRPr="00A439BF">
        <w:rPr>
          <w:rFonts w:cstheme="minorHAnsi"/>
          <w:b/>
          <w:color w:val="000000" w:themeColor="text1"/>
          <w:sz w:val="24"/>
          <w:szCs w:val="24"/>
        </w:rPr>
        <w:lastRenderedPageBreak/>
        <w:t>PROGRAMA DE TERAPIA GRUPAL CON ENFOQUE GESTALT</w:t>
      </w:r>
    </w:p>
    <w:p w:rsidR="008F1F92" w:rsidRPr="00160532" w:rsidRDefault="009B01D9" w:rsidP="00CE7033">
      <w:pPr>
        <w:jc w:val="both"/>
        <w:rPr>
          <w:rFonts w:cstheme="minorHAnsi"/>
          <w:sz w:val="24"/>
          <w:szCs w:val="24"/>
        </w:rPr>
      </w:pPr>
      <w:r w:rsidRPr="008F1F92">
        <w:rPr>
          <w:rFonts w:cstheme="minorHAnsi"/>
          <w:sz w:val="24"/>
          <w:szCs w:val="24"/>
        </w:rPr>
        <w:t>Durante este periodo se implemento por primera vez el programa de terapia de grupo con enfoque</w:t>
      </w:r>
      <w:r w:rsidR="001347F6" w:rsidRPr="008F1F92">
        <w:rPr>
          <w:rFonts w:cstheme="minorHAnsi"/>
          <w:sz w:val="24"/>
          <w:szCs w:val="24"/>
        </w:rPr>
        <w:t xml:space="preserve"> Gestalt para el desempeño de habilidades socioemocionales, con grupos de niños y adolescentes usuarios de IMPA. Los resultados obtenidos al realizar esta primera intervención con dicho enfoque fueron satisfactorios; ya que las evaluaciones realizadas indicaron cambios significativos en el proceso de identificación-diferenciación, así como en la estructuración de autoestima y auto concepto saludable.</w:t>
      </w:r>
    </w:p>
    <w:p w:rsidR="00E473D6" w:rsidRPr="00E71CFC" w:rsidRDefault="006E3967" w:rsidP="007A5B6C">
      <w:pPr>
        <w:pStyle w:val="Ttulo1"/>
        <w:jc w:val="center"/>
        <w:rPr>
          <w:rFonts w:asciiTheme="minorHAnsi" w:hAnsiTheme="minorHAnsi" w:cstheme="minorHAnsi"/>
          <w:sz w:val="24"/>
          <w:szCs w:val="24"/>
          <w:u w:val="single"/>
        </w:rPr>
      </w:pPr>
      <w:r w:rsidRPr="00E71CFC">
        <w:rPr>
          <w:rFonts w:asciiTheme="minorHAnsi" w:hAnsiTheme="minorHAnsi" w:cstheme="minorHAnsi"/>
          <w:b/>
          <w:szCs w:val="24"/>
          <w:u w:val="single"/>
        </w:rPr>
        <w:t>DIRECCIÓN DE ACCIÓN CÍVICA Y CULTURAL</w:t>
      </w:r>
    </w:p>
    <w:p w:rsidR="00EA49CF" w:rsidRPr="00CE7033" w:rsidRDefault="00E436BA" w:rsidP="00CE7033">
      <w:pPr>
        <w:jc w:val="both"/>
        <w:rPr>
          <w:rFonts w:cstheme="minorHAnsi"/>
          <w:sz w:val="24"/>
          <w:szCs w:val="24"/>
        </w:rPr>
      </w:pPr>
      <w:r w:rsidRPr="008F1F92">
        <w:rPr>
          <w:rFonts w:cstheme="minorHAnsi"/>
          <w:iCs/>
          <w:sz w:val="24"/>
          <w:szCs w:val="24"/>
        </w:rPr>
        <w:t xml:space="preserve">Durante </w:t>
      </w:r>
      <w:r w:rsidR="00374058" w:rsidRPr="008F1F92">
        <w:rPr>
          <w:rFonts w:cstheme="minorHAnsi"/>
          <w:iCs/>
          <w:sz w:val="24"/>
          <w:szCs w:val="24"/>
        </w:rPr>
        <w:t xml:space="preserve">el tercer año de gobierno, </w:t>
      </w:r>
      <w:r w:rsidR="00F1459D" w:rsidRPr="008F1F92">
        <w:rPr>
          <w:rFonts w:cstheme="minorHAnsi"/>
          <w:sz w:val="24"/>
          <w:szCs w:val="24"/>
        </w:rPr>
        <w:t xml:space="preserve">la Dirección de Acción Cívica y Cultural </w:t>
      </w:r>
      <w:r w:rsidR="00BB013F" w:rsidRPr="008F1F92">
        <w:rPr>
          <w:rFonts w:cstheme="minorHAnsi"/>
          <w:sz w:val="24"/>
          <w:szCs w:val="24"/>
        </w:rPr>
        <w:t>continúo</w:t>
      </w:r>
      <w:r w:rsidR="00374058" w:rsidRPr="008F1F92">
        <w:rPr>
          <w:rFonts w:cstheme="minorHAnsi"/>
          <w:sz w:val="24"/>
          <w:szCs w:val="24"/>
        </w:rPr>
        <w:t xml:space="preserve"> trabajando de manera coordinada con la </w:t>
      </w:r>
      <w:r w:rsidR="00F1459D" w:rsidRPr="008F1F92">
        <w:rPr>
          <w:rFonts w:cstheme="minorHAnsi"/>
          <w:sz w:val="24"/>
          <w:szCs w:val="24"/>
        </w:rPr>
        <w:t>Casa de la Cultura “Abigael Bohórquez”</w:t>
      </w:r>
      <w:r w:rsidR="00374058" w:rsidRPr="008F1F92">
        <w:rPr>
          <w:rFonts w:cstheme="minorHAnsi"/>
          <w:sz w:val="24"/>
          <w:szCs w:val="24"/>
        </w:rPr>
        <w:t xml:space="preserve">, durante este año se conmemoraron importantes fechas con la </w:t>
      </w:r>
      <w:r w:rsidR="00BB013F" w:rsidRPr="008F1F92">
        <w:rPr>
          <w:rFonts w:cstheme="minorHAnsi"/>
          <w:sz w:val="24"/>
          <w:szCs w:val="24"/>
        </w:rPr>
        <w:t>participación del</w:t>
      </w:r>
      <w:r w:rsidR="00374058" w:rsidRPr="008F1F92">
        <w:rPr>
          <w:rFonts w:cstheme="minorHAnsi"/>
          <w:sz w:val="24"/>
          <w:szCs w:val="24"/>
        </w:rPr>
        <w:t xml:space="preserve"> sector empresarial de la localidad, así como el apoyo de diferentes dependencias, se dio seguimiento a los Lunes Cívicos dentro de diversos planteles educativos del área rural y urbana</w:t>
      </w:r>
      <w:r w:rsidR="003B7193" w:rsidRPr="008F1F92">
        <w:rPr>
          <w:rFonts w:cstheme="minorHAnsi"/>
          <w:sz w:val="24"/>
          <w:szCs w:val="24"/>
        </w:rPr>
        <w:t xml:space="preserve">, con el fin </w:t>
      </w:r>
      <w:r w:rsidR="00D2697D" w:rsidRPr="008F1F92">
        <w:rPr>
          <w:rFonts w:cstheme="minorHAnsi"/>
          <w:sz w:val="24"/>
          <w:szCs w:val="24"/>
        </w:rPr>
        <w:t>de trasmitir y acrecentar el aprecio y respet</w:t>
      </w:r>
      <w:r w:rsidR="007447BF" w:rsidRPr="008F1F92">
        <w:rPr>
          <w:rFonts w:cstheme="minorHAnsi"/>
          <w:sz w:val="24"/>
          <w:szCs w:val="24"/>
        </w:rPr>
        <w:t>o</w:t>
      </w:r>
      <w:r w:rsidR="00A439BF">
        <w:rPr>
          <w:rFonts w:cstheme="minorHAnsi"/>
          <w:sz w:val="24"/>
          <w:szCs w:val="24"/>
        </w:rPr>
        <w:t xml:space="preserve"> por nuestros símbolos patrios. </w:t>
      </w:r>
      <w:r w:rsidR="00D2697D" w:rsidRPr="008F1F92">
        <w:rPr>
          <w:rFonts w:cstheme="minorHAnsi"/>
          <w:sz w:val="24"/>
          <w:szCs w:val="24"/>
        </w:rPr>
        <w:t>También se realizaron varias acciones para fortalecer la promoción y conservación de las expresiones artísticas locales, regionales y nacionales creando distintas estrategias y apoyo para la c</w:t>
      </w:r>
      <w:r w:rsidR="00A439BF">
        <w:rPr>
          <w:rFonts w:cstheme="minorHAnsi"/>
          <w:sz w:val="24"/>
          <w:szCs w:val="24"/>
        </w:rPr>
        <w:t xml:space="preserve">omunidad artística de Caborca. </w:t>
      </w:r>
      <w:r w:rsidR="007752C4" w:rsidRPr="008F1F92">
        <w:rPr>
          <w:rFonts w:cstheme="minorHAnsi"/>
          <w:sz w:val="24"/>
          <w:szCs w:val="24"/>
        </w:rPr>
        <w:t>Nuevamente Caborca fue subsede del Festival Kino 2018 en su edición numero 21 en coordinación con el Instituto Sonorense de Cultura, donde participó con un programa que incluyó obra de teatro, exposición de artes plásticas con artistas locales, charlas y conferencias sobre la vida de Kino.</w:t>
      </w:r>
      <w:r w:rsidR="00A439BF">
        <w:rPr>
          <w:rFonts w:cstheme="minorHAnsi"/>
          <w:sz w:val="24"/>
          <w:szCs w:val="24"/>
        </w:rPr>
        <w:t xml:space="preserve"> </w:t>
      </w:r>
      <w:r w:rsidR="00D4183A" w:rsidRPr="008F1F92">
        <w:rPr>
          <w:rFonts w:cstheme="minorHAnsi"/>
          <w:sz w:val="24"/>
          <w:szCs w:val="24"/>
        </w:rPr>
        <w:t xml:space="preserve">Otro evento importante fue el de la ceremonia conmemorativa al 325 aniversario de la fundación de Caborca, recordando el esfuerzo </w:t>
      </w:r>
      <w:r w:rsidR="007447BF" w:rsidRPr="008F1F92">
        <w:rPr>
          <w:rFonts w:cstheme="minorHAnsi"/>
          <w:sz w:val="24"/>
          <w:szCs w:val="24"/>
        </w:rPr>
        <w:t>y</w:t>
      </w:r>
      <w:r w:rsidR="00A439BF">
        <w:rPr>
          <w:rFonts w:cstheme="minorHAnsi"/>
          <w:sz w:val="24"/>
          <w:szCs w:val="24"/>
        </w:rPr>
        <w:t xml:space="preserve"> lucha de nuestros antepasados. </w:t>
      </w:r>
      <w:r w:rsidR="00D4183A" w:rsidRPr="00CE7033">
        <w:rPr>
          <w:rFonts w:cstheme="minorHAnsi"/>
          <w:sz w:val="24"/>
          <w:szCs w:val="24"/>
        </w:rPr>
        <w:t xml:space="preserve">Ofrecer espacio cultural multidisciplinario de </w:t>
      </w:r>
      <w:r w:rsidR="00331596" w:rsidRPr="00CE7033">
        <w:rPr>
          <w:rFonts w:cstheme="minorHAnsi"/>
          <w:sz w:val="24"/>
          <w:szCs w:val="24"/>
        </w:rPr>
        <w:t>beneficio</w:t>
      </w:r>
      <w:r w:rsidR="00D4183A" w:rsidRPr="00CE7033">
        <w:rPr>
          <w:rFonts w:cstheme="minorHAnsi"/>
          <w:sz w:val="24"/>
          <w:szCs w:val="24"/>
        </w:rPr>
        <w:t xml:space="preserve"> a la ciudadanía en </w:t>
      </w:r>
      <w:r w:rsidR="00331596" w:rsidRPr="00CE7033">
        <w:rPr>
          <w:rFonts w:cstheme="minorHAnsi"/>
          <w:sz w:val="24"/>
          <w:szCs w:val="24"/>
        </w:rPr>
        <w:t>general, en</w:t>
      </w:r>
      <w:r w:rsidR="00D4183A" w:rsidRPr="00CE7033">
        <w:rPr>
          <w:rFonts w:cstheme="minorHAnsi"/>
          <w:sz w:val="24"/>
          <w:szCs w:val="24"/>
        </w:rPr>
        <w:t xml:space="preserve"> el fomento de habito de la lectura parar fortalecer el desarrollo integral en la</w:t>
      </w:r>
      <w:r w:rsidR="00331596" w:rsidRPr="00CE7033">
        <w:rPr>
          <w:rFonts w:cstheme="minorHAnsi"/>
          <w:sz w:val="24"/>
          <w:szCs w:val="24"/>
        </w:rPr>
        <w:t xml:space="preserve"> </w:t>
      </w:r>
      <w:r w:rsidR="00D4183A" w:rsidRPr="00CE7033">
        <w:rPr>
          <w:rFonts w:cstheme="minorHAnsi"/>
          <w:sz w:val="24"/>
          <w:szCs w:val="24"/>
        </w:rPr>
        <w:t>población estudiantil</w:t>
      </w:r>
      <w:r w:rsidR="00331596" w:rsidRPr="00CE7033">
        <w:rPr>
          <w:rFonts w:cstheme="minorHAnsi"/>
          <w:sz w:val="24"/>
          <w:szCs w:val="24"/>
        </w:rPr>
        <w:t xml:space="preserve"> y apoyar el trabajo de los maestros, se implementaron talleres</w:t>
      </w:r>
      <w:r w:rsidR="00180EBB">
        <w:rPr>
          <w:rFonts w:cstheme="minorHAnsi"/>
          <w:sz w:val="24"/>
          <w:szCs w:val="24"/>
        </w:rPr>
        <w:t xml:space="preserve"> y temas</w:t>
      </w:r>
      <w:r w:rsidR="00331596" w:rsidRPr="00CE7033">
        <w:rPr>
          <w:rFonts w:cstheme="minorHAnsi"/>
          <w:sz w:val="24"/>
          <w:szCs w:val="24"/>
        </w:rPr>
        <w:t xml:space="preserve"> para </w:t>
      </w:r>
      <w:r w:rsidR="00180EBB">
        <w:rPr>
          <w:rFonts w:cstheme="minorHAnsi"/>
          <w:sz w:val="24"/>
          <w:szCs w:val="24"/>
        </w:rPr>
        <w:t xml:space="preserve">el </w:t>
      </w:r>
      <w:r w:rsidR="00331596" w:rsidRPr="00CE7033">
        <w:rPr>
          <w:rFonts w:cstheme="minorHAnsi"/>
          <w:sz w:val="24"/>
          <w:szCs w:val="24"/>
        </w:rPr>
        <w:t xml:space="preserve">fomento y habito a la lectura, </w:t>
      </w:r>
      <w:proofErr w:type="gramStart"/>
      <w:r w:rsidR="00331596" w:rsidRPr="00CE7033">
        <w:rPr>
          <w:rFonts w:cstheme="minorHAnsi"/>
          <w:sz w:val="24"/>
          <w:szCs w:val="24"/>
        </w:rPr>
        <w:t>cuenta  cuentos</w:t>
      </w:r>
      <w:proofErr w:type="gramEnd"/>
      <w:r w:rsidR="00331596" w:rsidRPr="00CE7033">
        <w:rPr>
          <w:rFonts w:cstheme="minorHAnsi"/>
          <w:sz w:val="24"/>
          <w:szCs w:val="24"/>
        </w:rPr>
        <w:t xml:space="preserve">, se realizaron talleres  durante el año alusivos a fechas conmemorativas fuera de </w:t>
      </w:r>
      <w:r w:rsidR="00180EBB">
        <w:rPr>
          <w:rFonts w:cstheme="minorHAnsi"/>
          <w:sz w:val="24"/>
          <w:szCs w:val="24"/>
        </w:rPr>
        <w:t xml:space="preserve">la </w:t>
      </w:r>
      <w:r w:rsidR="00331596" w:rsidRPr="00CE7033">
        <w:rPr>
          <w:rFonts w:cstheme="minorHAnsi"/>
          <w:sz w:val="24"/>
          <w:szCs w:val="24"/>
        </w:rPr>
        <w:t>biblioteca, se prestaron 395 libros, se realizaron 4 talleres en el CERESO</w:t>
      </w:r>
      <w:r w:rsidR="000B0400" w:rsidRPr="00CE7033">
        <w:rPr>
          <w:rFonts w:cstheme="minorHAnsi"/>
          <w:sz w:val="24"/>
          <w:szCs w:val="24"/>
        </w:rPr>
        <w:t>.</w:t>
      </w:r>
    </w:p>
    <w:p w:rsidR="00B13F10" w:rsidRPr="00CE7033" w:rsidRDefault="002010B4" w:rsidP="00CE7033">
      <w:pPr>
        <w:autoSpaceDE w:val="0"/>
        <w:autoSpaceDN w:val="0"/>
        <w:adjustRightInd w:val="0"/>
        <w:spacing w:after="0"/>
        <w:jc w:val="both"/>
        <w:rPr>
          <w:rFonts w:cstheme="minorHAnsi"/>
          <w:b/>
          <w:color w:val="000000" w:themeColor="text1"/>
          <w:sz w:val="24"/>
          <w:szCs w:val="24"/>
        </w:rPr>
      </w:pPr>
      <w:r w:rsidRPr="00CE7033">
        <w:rPr>
          <w:rFonts w:cstheme="minorHAnsi"/>
          <w:b/>
          <w:color w:val="000000" w:themeColor="text1"/>
          <w:sz w:val="24"/>
          <w:szCs w:val="24"/>
        </w:rPr>
        <w:t>ESCUELA DE INICIACIÓN ARTÍSTICA ASOCIADA AL</w:t>
      </w:r>
      <w:r w:rsidR="00293DE6" w:rsidRPr="00CE7033">
        <w:rPr>
          <w:rFonts w:cstheme="minorHAnsi"/>
          <w:b/>
          <w:color w:val="000000" w:themeColor="text1"/>
          <w:sz w:val="24"/>
          <w:szCs w:val="24"/>
        </w:rPr>
        <w:t xml:space="preserve"> </w:t>
      </w:r>
      <w:r w:rsidR="00B13F10" w:rsidRPr="00CE7033">
        <w:rPr>
          <w:rFonts w:cstheme="minorHAnsi"/>
          <w:b/>
          <w:color w:val="000000" w:themeColor="text1"/>
          <w:sz w:val="24"/>
          <w:szCs w:val="24"/>
        </w:rPr>
        <w:t>INBA</w:t>
      </w:r>
    </w:p>
    <w:p w:rsidR="008F1F92" w:rsidRDefault="007C4D4E" w:rsidP="00CE7033">
      <w:pPr>
        <w:autoSpaceDE w:val="0"/>
        <w:autoSpaceDN w:val="0"/>
        <w:adjustRightInd w:val="0"/>
        <w:spacing w:after="0"/>
        <w:jc w:val="both"/>
        <w:rPr>
          <w:rFonts w:cstheme="minorHAnsi"/>
          <w:color w:val="000000" w:themeColor="text1"/>
          <w:sz w:val="24"/>
          <w:szCs w:val="24"/>
        </w:rPr>
      </w:pPr>
      <w:r w:rsidRPr="00CE7033">
        <w:rPr>
          <w:rFonts w:cstheme="minorHAnsi"/>
          <w:color w:val="000000" w:themeColor="text1"/>
          <w:sz w:val="24"/>
          <w:szCs w:val="24"/>
        </w:rPr>
        <w:t>D</w:t>
      </w:r>
      <w:r w:rsidR="00B13F10" w:rsidRPr="00CE7033">
        <w:rPr>
          <w:rFonts w:cstheme="minorHAnsi"/>
          <w:color w:val="000000" w:themeColor="text1"/>
          <w:sz w:val="24"/>
          <w:szCs w:val="24"/>
        </w:rPr>
        <w:t>e la Escuela de Iniciación Artística Asociada al INBA campus Caborca</w:t>
      </w:r>
      <w:r w:rsidRPr="00CE7033">
        <w:rPr>
          <w:rFonts w:cstheme="minorHAnsi"/>
          <w:color w:val="000000" w:themeColor="text1"/>
          <w:sz w:val="24"/>
          <w:szCs w:val="24"/>
        </w:rPr>
        <w:t xml:space="preserve">, se </w:t>
      </w:r>
      <w:r w:rsidR="008A2076" w:rsidRPr="00CE7033">
        <w:rPr>
          <w:rFonts w:cstheme="minorHAnsi"/>
          <w:color w:val="000000" w:themeColor="text1"/>
          <w:sz w:val="24"/>
          <w:szCs w:val="24"/>
        </w:rPr>
        <w:t>entregaron 10</w:t>
      </w:r>
      <w:r w:rsidRPr="00CE7033">
        <w:rPr>
          <w:rFonts w:cstheme="minorHAnsi"/>
          <w:color w:val="000000" w:themeColor="text1"/>
          <w:sz w:val="24"/>
          <w:szCs w:val="24"/>
        </w:rPr>
        <w:t xml:space="preserve"> certificados por parte del Instituto Nacional de Bellas Artes que avalan el estudio realizado durante 6 semestre</w:t>
      </w:r>
      <w:r w:rsidR="00180EBB">
        <w:rPr>
          <w:rFonts w:cstheme="minorHAnsi"/>
          <w:color w:val="000000" w:themeColor="text1"/>
          <w:sz w:val="24"/>
          <w:szCs w:val="24"/>
        </w:rPr>
        <w:t xml:space="preserve">s, 4 a </w:t>
      </w:r>
      <w:r w:rsidR="008A2076" w:rsidRPr="00CE7033">
        <w:rPr>
          <w:rFonts w:cstheme="minorHAnsi"/>
          <w:color w:val="000000" w:themeColor="text1"/>
          <w:sz w:val="24"/>
          <w:szCs w:val="24"/>
        </w:rPr>
        <w:t xml:space="preserve">alumnos </w:t>
      </w:r>
      <w:r w:rsidRPr="00CE7033">
        <w:rPr>
          <w:rFonts w:cstheme="minorHAnsi"/>
          <w:color w:val="000000" w:themeColor="text1"/>
          <w:sz w:val="24"/>
          <w:szCs w:val="24"/>
        </w:rPr>
        <w:t xml:space="preserve">especializados en música, 3 en danza mexicana y 3 en artes plásticas y visuales. </w:t>
      </w:r>
      <w:r w:rsidR="00B13F10" w:rsidRPr="00CE7033">
        <w:rPr>
          <w:rFonts w:cstheme="minorHAnsi"/>
          <w:color w:val="000000" w:themeColor="text1"/>
          <w:sz w:val="24"/>
          <w:szCs w:val="24"/>
        </w:rPr>
        <w:t xml:space="preserve"> </w:t>
      </w:r>
    </w:p>
    <w:p w:rsidR="00B13F10" w:rsidRDefault="00B13F10" w:rsidP="00CE7033">
      <w:pPr>
        <w:autoSpaceDE w:val="0"/>
        <w:autoSpaceDN w:val="0"/>
        <w:adjustRightInd w:val="0"/>
        <w:spacing w:after="0"/>
        <w:jc w:val="both"/>
        <w:rPr>
          <w:rFonts w:cstheme="minorHAnsi"/>
          <w:color w:val="000000" w:themeColor="text1"/>
          <w:sz w:val="24"/>
          <w:szCs w:val="24"/>
        </w:rPr>
      </w:pPr>
      <w:r w:rsidRPr="00CE7033">
        <w:rPr>
          <w:rFonts w:cstheme="minorHAnsi"/>
          <w:color w:val="000000" w:themeColor="text1"/>
          <w:sz w:val="24"/>
          <w:szCs w:val="24"/>
        </w:rPr>
        <w:t xml:space="preserve"> </w:t>
      </w:r>
    </w:p>
    <w:p w:rsidR="00160532" w:rsidRDefault="00160532" w:rsidP="00CE7033">
      <w:pPr>
        <w:autoSpaceDE w:val="0"/>
        <w:autoSpaceDN w:val="0"/>
        <w:adjustRightInd w:val="0"/>
        <w:spacing w:after="0"/>
        <w:jc w:val="both"/>
        <w:rPr>
          <w:rFonts w:cstheme="minorHAnsi"/>
          <w:color w:val="000000" w:themeColor="text1"/>
          <w:sz w:val="24"/>
          <w:szCs w:val="24"/>
        </w:rPr>
      </w:pPr>
    </w:p>
    <w:p w:rsidR="00160532" w:rsidRDefault="00160532" w:rsidP="00CE7033">
      <w:pPr>
        <w:autoSpaceDE w:val="0"/>
        <w:autoSpaceDN w:val="0"/>
        <w:adjustRightInd w:val="0"/>
        <w:spacing w:after="0"/>
        <w:jc w:val="both"/>
        <w:rPr>
          <w:rFonts w:cstheme="minorHAnsi"/>
          <w:color w:val="000000" w:themeColor="text1"/>
          <w:sz w:val="24"/>
          <w:szCs w:val="24"/>
        </w:rPr>
      </w:pPr>
    </w:p>
    <w:p w:rsidR="00160532" w:rsidRDefault="00160532" w:rsidP="00CE7033">
      <w:pPr>
        <w:autoSpaceDE w:val="0"/>
        <w:autoSpaceDN w:val="0"/>
        <w:adjustRightInd w:val="0"/>
        <w:spacing w:after="0"/>
        <w:jc w:val="both"/>
        <w:rPr>
          <w:rFonts w:cstheme="minorHAnsi"/>
          <w:color w:val="000000" w:themeColor="text1"/>
          <w:sz w:val="24"/>
          <w:szCs w:val="24"/>
        </w:rPr>
      </w:pPr>
    </w:p>
    <w:p w:rsidR="00B13F10" w:rsidRPr="00CE7033" w:rsidRDefault="002010B4" w:rsidP="00CE7033">
      <w:pPr>
        <w:autoSpaceDE w:val="0"/>
        <w:autoSpaceDN w:val="0"/>
        <w:adjustRightInd w:val="0"/>
        <w:spacing w:after="0"/>
        <w:jc w:val="both"/>
        <w:rPr>
          <w:rFonts w:cstheme="minorHAnsi"/>
          <w:b/>
          <w:color w:val="000000" w:themeColor="text1"/>
          <w:sz w:val="24"/>
          <w:szCs w:val="24"/>
        </w:rPr>
      </w:pPr>
      <w:r w:rsidRPr="00CE7033">
        <w:rPr>
          <w:rFonts w:cstheme="minorHAnsi"/>
          <w:b/>
          <w:color w:val="000000" w:themeColor="text1"/>
          <w:sz w:val="24"/>
          <w:szCs w:val="24"/>
        </w:rPr>
        <w:lastRenderedPageBreak/>
        <w:t>FIESTAS DEL 6 DE ABRIL</w:t>
      </w:r>
    </w:p>
    <w:p w:rsidR="006843E9" w:rsidRPr="00CE7033" w:rsidRDefault="008A2076" w:rsidP="00CE7033">
      <w:pPr>
        <w:jc w:val="both"/>
        <w:rPr>
          <w:rFonts w:cstheme="minorHAnsi"/>
          <w:sz w:val="24"/>
          <w:szCs w:val="24"/>
        </w:rPr>
      </w:pPr>
      <w:r w:rsidRPr="00CE7033">
        <w:rPr>
          <w:rFonts w:cstheme="minorHAnsi"/>
          <w:sz w:val="24"/>
          <w:szCs w:val="24"/>
        </w:rPr>
        <w:t>Celebramos el 161 aniversario del hecho victorioso en</w:t>
      </w:r>
      <w:r w:rsidR="00097EF6" w:rsidRPr="00CE7033">
        <w:rPr>
          <w:rFonts w:cstheme="minorHAnsi"/>
          <w:sz w:val="24"/>
          <w:szCs w:val="24"/>
        </w:rPr>
        <w:t xml:space="preserve"> el</w:t>
      </w:r>
      <w:r w:rsidRPr="00CE7033">
        <w:rPr>
          <w:rFonts w:cstheme="minorHAnsi"/>
          <w:sz w:val="24"/>
          <w:szCs w:val="24"/>
        </w:rPr>
        <w:t xml:space="preserve"> que la población civil defendió territorio nacional, como cada </w:t>
      </w:r>
      <w:r w:rsidR="00150024" w:rsidRPr="00CE7033">
        <w:rPr>
          <w:rFonts w:cstheme="minorHAnsi"/>
          <w:sz w:val="24"/>
          <w:szCs w:val="24"/>
        </w:rPr>
        <w:t>“</w:t>
      </w:r>
      <w:r w:rsidRPr="00CE7033">
        <w:rPr>
          <w:rFonts w:cstheme="minorHAnsi"/>
          <w:sz w:val="24"/>
          <w:szCs w:val="24"/>
        </w:rPr>
        <w:t>6 de abril</w:t>
      </w:r>
      <w:r w:rsidR="00150024" w:rsidRPr="00CE7033">
        <w:rPr>
          <w:rFonts w:cstheme="minorHAnsi"/>
          <w:sz w:val="24"/>
          <w:szCs w:val="24"/>
        </w:rPr>
        <w:t>”</w:t>
      </w:r>
      <w:r w:rsidRPr="00CE7033">
        <w:rPr>
          <w:rFonts w:cstheme="minorHAnsi"/>
          <w:sz w:val="24"/>
          <w:szCs w:val="24"/>
        </w:rPr>
        <w:t xml:space="preserve"> la gesta heroica, donde se ofreció una gran variedad de eventos culturales y deportivos </w:t>
      </w:r>
      <w:r w:rsidR="00097EF6" w:rsidRPr="00CE7033">
        <w:rPr>
          <w:rFonts w:cstheme="minorHAnsi"/>
          <w:sz w:val="24"/>
          <w:szCs w:val="24"/>
        </w:rPr>
        <w:t xml:space="preserve">a los asistentes, </w:t>
      </w:r>
      <w:r w:rsidR="006803AF" w:rsidRPr="00CE7033">
        <w:rPr>
          <w:rFonts w:cstheme="minorHAnsi"/>
          <w:sz w:val="24"/>
          <w:szCs w:val="24"/>
        </w:rPr>
        <w:t>quienes disfrutaron</w:t>
      </w:r>
      <w:r w:rsidR="00150024" w:rsidRPr="00CE7033">
        <w:rPr>
          <w:rFonts w:cstheme="minorHAnsi"/>
          <w:sz w:val="24"/>
          <w:szCs w:val="24"/>
        </w:rPr>
        <w:t xml:space="preserve"> de la</w:t>
      </w:r>
      <w:r w:rsidR="006803AF" w:rsidRPr="00CE7033">
        <w:rPr>
          <w:rFonts w:cstheme="minorHAnsi"/>
          <w:sz w:val="24"/>
          <w:szCs w:val="24"/>
        </w:rPr>
        <w:t xml:space="preserve"> </w:t>
      </w:r>
      <w:r w:rsidR="00150024" w:rsidRPr="00CE7033">
        <w:rPr>
          <w:rFonts w:cstheme="minorHAnsi"/>
          <w:sz w:val="24"/>
          <w:szCs w:val="24"/>
        </w:rPr>
        <w:t xml:space="preserve">muestra gastronómica Tohono O´otham, Fiesta Biker-Expo Rock, barra infantil, festival del esparrago, escenario joven, exposición de artes plásticas, coral Luis María Valencia, así como la orquesta filarmónica del Estado de Sonora, entre otros eventos. </w:t>
      </w:r>
    </w:p>
    <w:p w:rsidR="00245D8B" w:rsidRPr="00E71CFC" w:rsidRDefault="00B13F10" w:rsidP="007A5B6C">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I</w:t>
      </w:r>
      <w:r w:rsidR="006E3967" w:rsidRPr="00E71CFC">
        <w:rPr>
          <w:rFonts w:asciiTheme="minorHAnsi" w:hAnsiTheme="minorHAnsi" w:cstheme="minorHAnsi"/>
          <w:b/>
          <w:i/>
          <w:szCs w:val="24"/>
          <w:u w:val="single"/>
        </w:rPr>
        <w:t>NSTITUTO MUNICIPAL DEL DEPORTE</w:t>
      </w:r>
    </w:p>
    <w:p w:rsidR="00A439BF" w:rsidRPr="00CE7033" w:rsidRDefault="00542B71" w:rsidP="00CE7033">
      <w:pPr>
        <w:jc w:val="both"/>
        <w:rPr>
          <w:rFonts w:cstheme="minorHAnsi"/>
          <w:sz w:val="24"/>
          <w:szCs w:val="24"/>
        </w:rPr>
      </w:pPr>
      <w:r w:rsidRPr="00CE7033">
        <w:rPr>
          <w:rFonts w:cstheme="minorHAnsi"/>
          <w:sz w:val="24"/>
          <w:szCs w:val="24"/>
        </w:rPr>
        <w:t>Proporcionar a la ciudadanía los espacios recreativos deportivos en buenas condiciones para uso, así como brindar los insumos necesarios para la práctica deportiva de cualquier índole ser un constante promotor de la actividad física en todos los espacios</w:t>
      </w:r>
      <w:r w:rsidR="00160BE5" w:rsidRPr="00CE7033">
        <w:rPr>
          <w:rFonts w:cstheme="minorHAnsi"/>
          <w:sz w:val="24"/>
          <w:szCs w:val="24"/>
        </w:rPr>
        <w:t xml:space="preserve">, para el gobierno municipal los jóvenes son un sector sumamente importante, por lo </w:t>
      </w:r>
      <w:r w:rsidR="00C338C2" w:rsidRPr="00CE7033">
        <w:rPr>
          <w:rFonts w:cstheme="minorHAnsi"/>
          <w:sz w:val="24"/>
          <w:szCs w:val="24"/>
        </w:rPr>
        <w:t>cual,</w:t>
      </w:r>
      <w:r w:rsidR="00160BE5" w:rsidRPr="00CE7033">
        <w:rPr>
          <w:rFonts w:cstheme="minorHAnsi"/>
          <w:sz w:val="24"/>
          <w:szCs w:val="24"/>
        </w:rPr>
        <w:t xml:space="preserve"> durante el 2018, </w:t>
      </w:r>
      <w:r w:rsidR="000B0400" w:rsidRPr="00CE7033">
        <w:rPr>
          <w:rFonts w:cstheme="minorHAnsi"/>
          <w:sz w:val="24"/>
          <w:szCs w:val="24"/>
        </w:rPr>
        <w:t xml:space="preserve">se trabajó en conjunto </w:t>
      </w:r>
      <w:r w:rsidR="005C5157" w:rsidRPr="00CE7033">
        <w:rPr>
          <w:rFonts w:cstheme="minorHAnsi"/>
          <w:sz w:val="24"/>
          <w:szCs w:val="24"/>
        </w:rPr>
        <w:t xml:space="preserve">con </w:t>
      </w:r>
      <w:r w:rsidR="000B0400" w:rsidRPr="00CE7033">
        <w:rPr>
          <w:rFonts w:cstheme="minorHAnsi"/>
          <w:sz w:val="24"/>
          <w:szCs w:val="24"/>
        </w:rPr>
        <w:t>ellos para activar y promover temas como el deporte, la cultura</w:t>
      </w:r>
      <w:r w:rsidR="009164C9" w:rsidRPr="00CE7033">
        <w:rPr>
          <w:rFonts w:cstheme="minorHAnsi"/>
          <w:sz w:val="24"/>
          <w:szCs w:val="24"/>
        </w:rPr>
        <w:t xml:space="preserve"> y </w:t>
      </w:r>
      <w:r w:rsidR="000B0400" w:rsidRPr="00CE7033">
        <w:rPr>
          <w:rFonts w:cstheme="minorHAnsi"/>
          <w:sz w:val="24"/>
          <w:szCs w:val="24"/>
        </w:rPr>
        <w:t>la prevención</w:t>
      </w:r>
      <w:r w:rsidR="009164C9" w:rsidRPr="00CE7033">
        <w:rPr>
          <w:rFonts w:cstheme="minorHAnsi"/>
          <w:sz w:val="24"/>
          <w:szCs w:val="24"/>
        </w:rPr>
        <w:t>, tanto en el área rural como urbana del municipio de Caborca</w:t>
      </w:r>
      <w:r w:rsidR="00C338C2" w:rsidRPr="00CE7033">
        <w:rPr>
          <w:rFonts w:cstheme="minorHAnsi"/>
          <w:sz w:val="24"/>
          <w:szCs w:val="24"/>
        </w:rPr>
        <w:t>.</w:t>
      </w:r>
      <w:r w:rsidR="00A439BF">
        <w:rPr>
          <w:rFonts w:cstheme="minorHAnsi"/>
          <w:sz w:val="24"/>
          <w:szCs w:val="24"/>
        </w:rPr>
        <w:t xml:space="preserve"> </w:t>
      </w:r>
      <w:r w:rsidR="00D017BE" w:rsidRPr="00CE7033">
        <w:rPr>
          <w:rFonts w:cstheme="minorHAnsi"/>
          <w:sz w:val="24"/>
          <w:szCs w:val="24"/>
        </w:rPr>
        <w:t>Un gran número de jóvenes del colegio Bachilleres y Conalep se sumaron a la coordinación para realizar sus pr</w:t>
      </w:r>
      <w:r w:rsidR="00A21DB7" w:rsidRPr="00CE7033">
        <w:rPr>
          <w:rFonts w:cstheme="minorHAnsi"/>
          <w:sz w:val="24"/>
          <w:szCs w:val="24"/>
        </w:rPr>
        <w:t>á</w:t>
      </w:r>
      <w:r w:rsidR="00D017BE" w:rsidRPr="00CE7033">
        <w:rPr>
          <w:rFonts w:cstheme="minorHAnsi"/>
          <w:sz w:val="24"/>
          <w:szCs w:val="24"/>
        </w:rPr>
        <w:t>cticas de servicio social, a quienes les brindaron diferentes charlas informativas</w:t>
      </w:r>
      <w:r w:rsidR="00A21DB7" w:rsidRPr="00CE7033">
        <w:rPr>
          <w:rFonts w:cstheme="minorHAnsi"/>
          <w:sz w:val="24"/>
          <w:szCs w:val="24"/>
        </w:rPr>
        <w:t>.</w:t>
      </w:r>
      <w:r w:rsidR="00A439BF">
        <w:rPr>
          <w:rFonts w:cstheme="minorHAnsi"/>
          <w:sz w:val="24"/>
          <w:szCs w:val="24"/>
        </w:rPr>
        <w:t xml:space="preserve"> </w:t>
      </w:r>
      <w:r w:rsidR="00A21DB7" w:rsidRPr="00CE7033">
        <w:rPr>
          <w:rFonts w:cstheme="minorHAnsi"/>
          <w:sz w:val="24"/>
          <w:szCs w:val="24"/>
        </w:rPr>
        <w:t xml:space="preserve">También se realizaron </w:t>
      </w:r>
      <w:r w:rsidR="00533209">
        <w:rPr>
          <w:rFonts w:cstheme="minorHAnsi"/>
          <w:sz w:val="24"/>
          <w:szCs w:val="24"/>
        </w:rPr>
        <w:t xml:space="preserve">4 </w:t>
      </w:r>
      <w:r w:rsidR="00A21DB7" w:rsidRPr="00CE7033">
        <w:rPr>
          <w:rFonts w:cstheme="minorHAnsi"/>
          <w:sz w:val="24"/>
          <w:szCs w:val="24"/>
        </w:rPr>
        <w:t>recorridos por los lugares históricos de Caborca, con el fin de que los jóvenes conozcan más de los orígenes del municipio y sus riquezas</w:t>
      </w:r>
      <w:r w:rsidR="00245D8B" w:rsidRPr="00CE7033">
        <w:rPr>
          <w:rFonts w:cstheme="minorHAnsi"/>
          <w:sz w:val="24"/>
          <w:szCs w:val="24"/>
        </w:rPr>
        <w:t>.</w:t>
      </w:r>
    </w:p>
    <w:p w:rsidR="00A439BF" w:rsidRPr="00A439BF" w:rsidRDefault="00827E1A" w:rsidP="00A439BF">
      <w:pPr>
        <w:pStyle w:val="Sinespaciado"/>
        <w:rPr>
          <w:rFonts w:cstheme="minorHAnsi"/>
          <w:b/>
          <w:sz w:val="24"/>
          <w:szCs w:val="24"/>
        </w:rPr>
      </w:pPr>
      <w:r w:rsidRPr="00A439BF">
        <w:rPr>
          <w:rFonts w:cstheme="minorHAnsi"/>
          <w:b/>
          <w:sz w:val="24"/>
          <w:szCs w:val="24"/>
        </w:rPr>
        <w:t>CONSERVACIÓN A UNIDADES DEPORTIVAS</w:t>
      </w:r>
    </w:p>
    <w:p w:rsidR="00D017BE" w:rsidRDefault="00C338C2" w:rsidP="00A439BF">
      <w:pPr>
        <w:spacing w:line="240" w:lineRule="auto"/>
        <w:jc w:val="both"/>
        <w:rPr>
          <w:rFonts w:cstheme="minorHAnsi"/>
          <w:sz w:val="24"/>
          <w:szCs w:val="24"/>
        </w:rPr>
      </w:pPr>
      <w:r w:rsidRPr="00CE7033">
        <w:rPr>
          <w:rFonts w:cstheme="minorHAnsi"/>
          <w:sz w:val="24"/>
          <w:szCs w:val="24"/>
        </w:rPr>
        <w:t xml:space="preserve">Para </w:t>
      </w:r>
      <w:r w:rsidR="00D017BE" w:rsidRPr="00CE7033">
        <w:rPr>
          <w:rFonts w:cstheme="minorHAnsi"/>
          <w:sz w:val="24"/>
          <w:szCs w:val="24"/>
        </w:rPr>
        <w:t>ofrecer</w:t>
      </w:r>
      <w:r w:rsidRPr="00CE7033">
        <w:rPr>
          <w:rFonts w:cstheme="minorHAnsi"/>
          <w:sz w:val="24"/>
          <w:szCs w:val="24"/>
        </w:rPr>
        <w:t xml:space="preserve"> unidades </w:t>
      </w:r>
      <w:r w:rsidR="009164C9" w:rsidRPr="00CE7033">
        <w:rPr>
          <w:rFonts w:cstheme="minorHAnsi"/>
          <w:sz w:val="24"/>
          <w:szCs w:val="24"/>
        </w:rPr>
        <w:t>deportivas</w:t>
      </w:r>
      <w:r w:rsidR="00D017BE" w:rsidRPr="00CE7033">
        <w:rPr>
          <w:rFonts w:cstheme="minorHAnsi"/>
          <w:sz w:val="24"/>
          <w:szCs w:val="24"/>
        </w:rPr>
        <w:t>, canchas y campos deportivos</w:t>
      </w:r>
      <w:r w:rsidRPr="00CE7033">
        <w:rPr>
          <w:rFonts w:cstheme="minorHAnsi"/>
          <w:sz w:val="24"/>
          <w:szCs w:val="24"/>
        </w:rPr>
        <w:t xml:space="preserve"> en bu</w:t>
      </w:r>
      <w:r w:rsidR="009164C9" w:rsidRPr="00CE7033">
        <w:rPr>
          <w:rFonts w:cstheme="minorHAnsi"/>
          <w:sz w:val="24"/>
          <w:szCs w:val="24"/>
        </w:rPr>
        <w:t>e</w:t>
      </w:r>
      <w:r w:rsidRPr="00CE7033">
        <w:rPr>
          <w:rFonts w:cstheme="minorHAnsi"/>
          <w:sz w:val="24"/>
          <w:szCs w:val="24"/>
        </w:rPr>
        <w:t>nas condiciones</w:t>
      </w:r>
      <w:r w:rsidR="009164C9" w:rsidRPr="00CE7033">
        <w:rPr>
          <w:rFonts w:cstheme="minorHAnsi"/>
          <w:sz w:val="24"/>
          <w:szCs w:val="24"/>
        </w:rPr>
        <w:t xml:space="preserve">, a quienes acuden a realizar algún tipo de deporte, el gobierno municipal ha implementado programas de mantenimiento y conservación, </w:t>
      </w:r>
      <w:r w:rsidR="00D017BE" w:rsidRPr="00CE7033">
        <w:rPr>
          <w:rFonts w:cstheme="minorHAnsi"/>
          <w:sz w:val="24"/>
          <w:szCs w:val="24"/>
        </w:rPr>
        <w:t>en</w:t>
      </w:r>
      <w:r w:rsidR="009655CF" w:rsidRPr="00CE7033">
        <w:rPr>
          <w:rFonts w:cstheme="minorHAnsi"/>
          <w:sz w:val="24"/>
          <w:szCs w:val="24"/>
        </w:rPr>
        <w:t xml:space="preserve"> raspado de los campos, regado de los mismos,</w:t>
      </w:r>
      <w:r w:rsidR="00D017BE" w:rsidRPr="00CE7033">
        <w:rPr>
          <w:rFonts w:cstheme="minorHAnsi"/>
          <w:sz w:val="24"/>
          <w:szCs w:val="24"/>
        </w:rPr>
        <w:t xml:space="preserve"> </w:t>
      </w:r>
      <w:r w:rsidR="009164C9" w:rsidRPr="00CE7033">
        <w:rPr>
          <w:rFonts w:cstheme="minorHAnsi"/>
          <w:sz w:val="24"/>
          <w:szCs w:val="24"/>
        </w:rPr>
        <w:t xml:space="preserve">la reparación </w:t>
      </w:r>
      <w:r w:rsidR="00342A32" w:rsidRPr="00CE7033">
        <w:rPr>
          <w:rFonts w:cstheme="minorHAnsi"/>
          <w:sz w:val="24"/>
          <w:szCs w:val="24"/>
        </w:rPr>
        <w:t>y cambio de lámparas</w:t>
      </w:r>
      <w:r w:rsidR="009655CF" w:rsidRPr="00CE7033">
        <w:rPr>
          <w:rFonts w:cstheme="minorHAnsi"/>
          <w:sz w:val="24"/>
          <w:szCs w:val="24"/>
        </w:rPr>
        <w:t xml:space="preserve"> y</w:t>
      </w:r>
      <w:r w:rsidR="00342A32" w:rsidRPr="00CE7033">
        <w:rPr>
          <w:rFonts w:cstheme="minorHAnsi"/>
          <w:sz w:val="24"/>
          <w:szCs w:val="24"/>
        </w:rPr>
        <w:t xml:space="preserve"> cableado, </w:t>
      </w:r>
      <w:r w:rsidR="00D017BE" w:rsidRPr="00CE7033">
        <w:rPr>
          <w:rFonts w:cstheme="minorHAnsi"/>
          <w:sz w:val="24"/>
          <w:szCs w:val="24"/>
        </w:rPr>
        <w:t>para que se encuentren en condiciones óptimas</w:t>
      </w:r>
      <w:r w:rsidR="00E236C6" w:rsidRPr="00CE7033">
        <w:rPr>
          <w:rFonts w:cstheme="minorHAnsi"/>
          <w:sz w:val="24"/>
          <w:szCs w:val="24"/>
        </w:rPr>
        <w:t>.</w:t>
      </w:r>
      <w:r w:rsidR="00A439BF">
        <w:rPr>
          <w:rFonts w:cstheme="minorHAnsi"/>
          <w:b/>
          <w:sz w:val="24"/>
          <w:szCs w:val="24"/>
        </w:rPr>
        <w:t xml:space="preserve"> </w:t>
      </w:r>
      <w:r w:rsidR="00E236C6" w:rsidRPr="00CE7033">
        <w:rPr>
          <w:rFonts w:cstheme="minorHAnsi"/>
          <w:sz w:val="24"/>
          <w:szCs w:val="24"/>
        </w:rPr>
        <w:t>También se realizó la construcción de una unidad deportiva moderna y funcional,</w:t>
      </w:r>
      <w:r w:rsidR="007C6B95">
        <w:rPr>
          <w:rFonts w:cstheme="minorHAnsi"/>
          <w:sz w:val="24"/>
          <w:szCs w:val="24"/>
        </w:rPr>
        <w:t xml:space="preserve"> en la Colonia Ampliación Santa Cecilia, </w:t>
      </w:r>
      <w:r w:rsidR="00E236C6" w:rsidRPr="00CE7033">
        <w:rPr>
          <w:rFonts w:cstheme="minorHAnsi"/>
          <w:sz w:val="24"/>
          <w:szCs w:val="24"/>
        </w:rPr>
        <w:t xml:space="preserve">misma que hoy en día alberga a más de mil 800 deportista por </w:t>
      </w:r>
      <w:r w:rsidR="007C6B95" w:rsidRPr="00CE7033">
        <w:rPr>
          <w:rFonts w:cstheme="minorHAnsi"/>
          <w:sz w:val="24"/>
          <w:szCs w:val="24"/>
        </w:rPr>
        <w:t>semana</w:t>
      </w:r>
      <w:r w:rsidR="007C6B95">
        <w:rPr>
          <w:rFonts w:cstheme="minorHAnsi"/>
          <w:sz w:val="24"/>
          <w:szCs w:val="24"/>
        </w:rPr>
        <w:t>,</w:t>
      </w:r>
      <w:r w:rsidR="00E236C6" w:rsidRPr="00CE7033">
        <w:rPr>
          <w:rFonts w:cstheme="minorHAnsi"/>
          <w:sz w:val="24"/>
          <w:szCs w:val="24"/>
        </w:rPr>
        <w:t xml:space="preserve"> además de ello se logró bajar recursos para la remodelación de unidades deportivas ya existentes, como Luis Encinas, Colilo Beltrán, La Arboleda, las </w:t>
      </w:r>
      <w:r w:rsidR="00827E1A" w:rsidRPr="00CE7033">
        <w:rPr>
          <w:rFonts w:cstheme="minorHAnsi"/>
          <w:sz w:val="24"/>
          <w:szCs w:val="24"/>
        </w:rPr>
        <w:t>Calabazas,</w:t>
      </w:r>
      <w:r w:rsidR="00E236C6" w:rsidRPr="00CE7033">
        <w:rPr>
          <w:rFonts w:cstheme="minorHAnsi"/>
          <w:sz w:val="24"/>
          <w:szCs w:val="24"/>
        </w:rPr>
        <w:t xml:space="preserve"> así </w:t>
      </w:r>
      <w:r w:rsidR="00827E1A" w:rsidRPr="00CE7033">
        <w:rPr>
          <w:rFonts w:cstheme="minorHAnsi"/>
          <w:sz w:val="24"/>
          <w:szCs w:val="24"/>
        </w:rPr>
        <w:t>como también</w:t>
      </w:r>
      <w:r w:rsidR="00E236C6" w:rsidRPr="00CE7033">
        <w:rPr>
          <w:rFonts w:cstheme="minorHAnsi"/>
          <w:sz w:val="24"/>
          <w:szCs w:val="24"/>
        </w:rPr>
        <w:t xml:space="preserve"> el Estacionamiento del Gimnasio Municipal.</w:t>
      </w:r>
      <w:r w:rsidR="00A439BF">
        <w:rPr>
          <w:rFonts w:cstheme="minorHAnsi"/>
          <w:b/>
          <w:sz w:val="24"/>
          <w:szCs w:val="24"/>
        </w:rPr>
        <w:t xml:space="preserve"> </w:t>
      </w:r>
      <w:r w:rsidR="00827E1A" w:rsidRPr="00CE7033">
        <w:rPr>
          <w:rFonts w:cstheme="minorHAnsi"/>
          <w:sz w:val="24"/>
          <w:szCs w:val="24"/>
        </w:rPr>
        <w:t xml:space="preserve">Todas ellas entran en la primera de dos etapas, así como los diferentes espacios útiles para esparcimiento y la convivencia familiar como </w:t>
      </w:r>
      <w:r w:rsidR="005D116C" w:rsidRPr="00CE7033">
        <w:rPr>
          <w:rFonts w:cstheme="minorHAnsi"/>
          <w:sz w:val="24"/>
          <w:szCs w:val="24"/>
        </w:rPr>
        <w:t>la Unidad</w:t>
      </w:r>
      <w:r w:rsidR="00827E1A" w:rsidRPr="00CE7033">
        <w:rPr>
          <w:rFonts w:cstheme="minorHAnsi"/>
          <w:sz w:val="24"/>
          <w:szCs w:val="24"/>
        </w:rPr>
        <w:t xml:space="preserve"> Deportiva Profesor Eduardo Gómez de la Colonia Deportiva y la Unidad deportiva del Municipio, ubicada a un costado del Centro </w:t>
      </w:r>
      <w:r w:rsidR="005D116C" w:rsidRPr="00CE7033">
        <w:rPr>
          <w:rFonts w:cstheme="minorHAnsi"/>
          <w:sz w:val="24"/>
          <w:szCs w:val="24"/>
        </w:rPr>
        <w:t>de Readaptación</w:t>
      </w:r>
      <w:r w:rsidR="00245D8B" w:rsidRPr="00CE7033">
        <w:rPr>
          <w:rFonts w:cstheme="minorHAnsi"/>
          <w:sz w:val="24"/>
          <w:szCs w:val="24"/>
        </w:rPr>
        <w:t xml:space="preserve"> Social (Cereso).</w:t>
      </w:r>
    </w:p>
    <w:p w:rsidR="00160532" w:rsidRDefault="00160532" w:rsidP="00A439BF">
      <w:pPr>
        <w:spacing w:line="240" w:lineRule="auto"/>
        <w:jc w:val="both"/>
        <w:rPr>
          <w:rFonts w:cstheme="minorHAnsi"/>
          <w:sz w:val="24"/>
          <w:szCs w:val="24"/>
        </w:rPr>
      </w:pPr>
    </w:p>
    <w:p w:rsidR="00160532" w:rsidRDefault="00160532" w:rsidP="00A439BF">
      <w:pPr>
        <w:spacing w:line="240" w:lineRule="auto"/>
        <w:jc w:val="both"/>
        <w:rPr>
          <w:rFonts w:cstheme="minorHAnsi"/>
          <w:sz w:val="24"/>
          <w:szCs w:val="24"/>
        </w:rPr>
      </w:pPr>
    </w:p>
    <w:p w:rsidR="00160532" w:rsidRPr="00A439BF" w:rsidRDefault="00160532" w:rsidP="00A439BF">
      <w:pPr>
        <w:spacing w:line="240" w:lineRule="auto"/>
        <w:jc w:val="both"/>
        <w:rPr>
          <w:rFonts w:cstheme="minorHAnsi"/>
          <w:b/>
          <w:sz w:val="24"/>
          <w:szCs w:val="24"/>
        </w:rPr>
      </w:pPr>
    </w:p>
    <w:tbl>
      <w:tblPr>
        <w:tblStyle w:val="Tabladecuadrcula6concolores"/>
        <w:tblW w:w="9540" w:type="dxa"/>
        <w:tblInd w:w="-365" w:type="dxa"/>
        <w:tblLook w:val="04A0" w:firstRow="1" w:lastRow="0" w:firstColumn="1" w:lastColumn="0" w:noHBand="0" w:noVBand="1"/>
      </w:tblPr>
      <w:tblGrid>
        <w:gridCol w:w="2520"/>
        <w:gridCol w:w="5220"/>
        <w:gridCol w:w="1800"/>
      </w:tblGrid>
      <w:tr w:rsidR="00827E1A" w:rsidRPr="00CE7033" w:rsidTr="001605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shd w:val="clear" w:color="auto" w:fill="800000"/>
          </w:tcPr>
          <w:p w:rsidR="00391C63" w:rsidRPr="00CE7033" w:rsidRDefault="00391C63" w:rsidP="00CE7033">
            <w:pPr>
              <w:autoSpaceDE w:val="0"/>
              <w:autoSpaceDN w:val="0"/>
              <w:adjustRightInd w:val="0"/>
              <w:jc w:val="both"/>
              <w:rPr>
                <w:rFonts w:cstheme="minorHAnsi"/>
                <w:color w:val="FFFFFF" w:themeColor="background1"/>
                <w:sz w:val="24"/>
                <w:szCs w:val="24"/>
              </w:rPr>
            </w:pPr>
          </w:p>
          <w:p w:rsidR="00827E1A" w:rsidRPr="00CE7033" w:rsidRDefault="00827E1A" w:rsidP="00CE7033">
            <w:pPr>
              <w:autoSpaceDE w:val="0"/>
              <w:autoSpaceDN w:val="0"/>
              <w:adjustRightInd w:val="0"/>
              <w:jc w:val="both"/>
              <w:rPr>
                <w:rFonts w:cstheme="minorHAnsi"/>
                <w:color w:val="FFFFFF" w:themeColor="background1"/>
                <w:sz w:val="24"/>
                <w:szCs w:val="24"/>
              </w:rPr>
            </w:pPr>
            <w:r w:rsidRPr="00CE7033">
              <w:rPr>
                <w:rFonts w:cstheme="minorHAnsi"/>
                <w:color w:val="FFFFFF" w:themeColor="background1"/>
                <w:sz w:val="24"/>
                <w:szCs w:val="24"/>
              </w:rPr>
              <w:t>ORIGEN DE RECURSOS</w:t>
            </w:r>
          </w:p>
        </w:tc>
        <w:tc>
          <w:tcPr>
            <w:tcW w:w="5220" w:type="dxa"/>
            <w:shd w:val="clear" w:color="auto" w:fill="800000"/>
          </w:tcPr>
          <w:p w:rsidR="00391C63" w:rsidRPr="00CE7033" w:rsidRDefault="00391C63" w:rsidP="00CE703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p>
          <w:p w:rsidR="00827E1A" w:rsidRPr="00CE7033" w:rsidRDefault="00827E1A" w:rsidP="00CE703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CE7033">
              <w:rPr>
                <w:rFonts w:cstheme="minorHAnsi"/>
                <w:color w:val="FFFFFF" w:themeColor="background1"/>
                <w:sz w:val="24"/>
                <w:szCs w:val="24"/>
              </w:rPr>
              <w:t>NOMBRE DE LA OBRA</w:t>
            </w:r>
          </w:p>
        </w:tc>
        <w:tc>
          <w:tcPr>
            <w:tcW w:w="1800" w:type="dxa"/>
            <w:shd w:val="clear" w:color="auto" w:fill="800000"/>
          </w:tcPr>
          <w:p w:rsidR="00391C63" w:rsidRPr="00CE7033" w:rsidRDefault="00391C63" w:rsidP="00CE703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p>
          <w:p w:rsidR="00827E1A" w:rsidRPr="00CE7033" w:rsidRDefault="00827E1A" w:rsidP="00CE703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CE7033">
              <w:rPr>
                <w:rFonts w:cstheme="minorHAnsi"/>
                <w:color w:val="FFFFFF" w:themeColor="background1"/>
                <w:sz w:val="24"/>
                <w:szCs w:val="24"/>
              </w:rPr>
              <w:t>MONTO</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391C63" w:rsidRPr="00CE7033" w:rsidRDefault="00391C63" w:rsidP="00CE7033">
            <w:pPr>
              <w:autoSpaceDE w:val="0"/>
              <w:autoSpaceDN w:val="0"/>
              <w:adjustRightInd w:val="0"/>
              <w:jc w:val="both"/>
              <w:rPr>
                <w:rFonts w:cstheme="minorHAnsi"/>
                <w:color w:val="auto"/>
                <w:sz w:val="24"/>
                <w:szCs w:val="24"/>
              </w:rPr>
            </w:pPr>
          </w:p>
          <w:p w:rsidR="00391C63" w:rsidRPr="00CE7033" w:rsidRDefault="00391C63" w:rsidP="00CE7033">
            <w:pPr>
              <w:autoSpaceDE w:val="0"/>
              <w:autoSpaceDN w:val="0"/>
              <w:adjustRightInd w:val="0"/>
              <w:jc w:val="both"/>
              <w:rPr>
                <w:rFonts w:cstheme="minorHAnsi"/>
                <w:color w:val="auto"/>
                <w:sz w:val="24"/>
                <w:szCs w:val="24"/>
              </w:rPr>
            </w:pPr>
          </w:p>
          <w:p w:rsidR="00827E1A" w:rsidRPr="00CE7033" w:rsidRDefault="0007384F" w:rsidP="00CE7033">
            <w:pPr>
              <w:autoSpaceDE w:val="0"/>
              <w:autoSpaceDN w:val="0"/>
              <w:adjustRightInd w:val="0"/>
              <w:jc w:val="both"/>
              <w:rPr>
                <w:rFonts w:cstheme="minorHAnsi"/>
                <w:color w:val="auto"/>
                <w:sz w:val="24"/>
                <w:szCs w:val="24"/>
              </w:rPr>
            </w:pPr>
            <w:r w:rsidRPr="00CE7033">
              <w:rPr>
                <w:rFonts w:cstheme="minorHAnsi"/>
                <w:color w:val="auto"/>
                <w:sz w:val="24"/>
                <w:szCs w:val="24"/>
              </w:rPr>
              <w:t>Sedatu y Fondo Minero</w:t>
            </w:r>
          </w:p>
        </w:tc>
        <w:tc>
          <w:tcPr>
            <w:tcW w:w="5220" w:type="dxa"/>
          </w:tcPr>
          <w:p w:rsidR="00827E1A" w:rsidRPr="00CE7033" w:rsidRDefault="00827E1A"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xml:space="preserve">Rehabilitación de unidad deportiva </w:t>
            </w:r>
            <w:r w:rsidR="0007384F" w:rsidRPr="00CE7033">
              <w:rPr>
                <w:rFonts w:cstheme="minorHAnsi"/>
                <w:color w:val="auto"/>
                <w:sz w:val="24"/>
                <w:szCs w:val="24"/>
              </w:rPr>
              <w:t>Jesús</w:t>
            </w:r>
            <w:r w:rsidRPr="00CE7033">
              <w:rPr>
                <w:rFonts w:cstheme="minorHAnsi"/>
                <w:color w:val="auto"/>
                <w:sz w:val="24"/>
                <w:szCs w:val="24"/>
              </w:rPr>
              <w:t xml:space="preserve"> Alfonso </w:t>
            </w:r>
            <w:r w:rsidR="0007384F" w:rsidRPr="00CE7033">
              <w:rPr>
                <w:rFonts w:cstheme="minorHAnsi"/>
                <w:color w:val="auto"/>
                <w:sz w:val="24"/>
                <w:szCs w:val="24"/>
              </w:rPr>
              <w:t>“</w:t>
            </w:r>
            <w:r w:rsidRPr="00CE7033">
              <w:rPr>
                <w:rFonts w:cstheme="minorHAnsi"/>
                <w:color w:val="auto"/>
                <w:sz w:val="24"/>
                <w:szCs w:val="24"/>
              </w:rPr>
              <w:t>Colilo</w:t>
            </w:r>
            <w:r w:rsidR="0007384F" w:rsidRPr="00CE7033">
              <w:rPr>
                <w:rFonts w:cstheme="minorHAnsi"/>
                <w:color w:val="auto"/>
                <w:sz w:val="24"/>
                <w:szCs w:val="24"/>
              </w:rPr>
              <w:t>”</w:t>
            </w:r>
            <w:r w:rsidRPr="00CE7033">
              <w:rPr>
                <w:rFonts w:cstheme="minorHAnsi"/>
                <w:color w:val="auto"/>
                <w:sz w:val="24"/>
                <w:szCs w:val="24"/>
              </w:rPr>
              <w:t xml:space="preserve"> Beltrán, incluye 240 m2 de remodelación de sala de juntas, instalación de 20 reflectores led de 1</w:t>
            </w:r>
            <w:r w:rsidR="00391C63" w:rsidRPr="00CE7033">
              <w:rPr>
                <w:rFonts w:cstheme="minorHAnsi"/>
                <w:color w:val="auto"/>
                <w:sz w:val="24"/>
                <w:szCs w:val="24"/>
              </w:rPr>
              <w:t>,</w:t>
            </w:r>
            <w:r w:rsidRPr="00CE7033">
              <w:rPr>
                <w:rFonts w:cstheme="minorHAnsi"/>
                <w:color w:val="auto"/>
                <w:sz w:val="24"/>
                <w:szCs w:val="24"/>
              </w:rPr>
              <w:t>500 watts, instalación de 4 sanitarios y 240 m2 de pintura en acceso principal.</w:t>
            </w:r>
          </w:p>
        </w:tc>
        <w:tc>
          <w:tcPr>
            <w:tcW w:w="1800" w:type="dxa"/>
          </w:tcPr>
          <w:p w:rsidR="00391C63"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391C63"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27E1A" w:rsidRPr="00CE7033" w:rsidRDefault="0007384F"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$ 1,693,625.08</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2520" w:type="dxa"/>
          </w:tcPr>
          <w:p w:rsidR="00E7623C" w:rsidRPr="00CE7033" w:rsidRDefault="00E7623C" w:rsidP="00CE7033">
            <w:pPr>
              <w:autoSpaceDE w:val="0"/>
              <w:autoSpaceDN w:val="0"/>
              <w:adjustRightInd w:val="0"/>
              <w:jc w:val="both"/>
              <w:rPr>
                <w:rFonts w:cstheme="minorHAnsi"/>
                <w:color w:val="auto"/>
                <w:sz w:val="24"/>
                <w:szCs w:val="24"/>
              </w:rPr>
            </w:pPr>
          </w:p>
          <w:p w:rsidR="00827E1A" w:rsidRPr="00CE7033" w:rsidRDefault="0007384F" w:rsidP="00CE7033">
            <w:pPr>
              <w:autoSpaceDE w:val="0"/>
              <w:autoSpaceDN w:val="0"/>
              <w:adjustRightInd w:val="0"/>
              <w:jc w:val="both"/>
              <w:rPr>
                <w:rFonts w:cstheme="minorHAnsi"/>
                <w:color w:val="auto"/>
                <w:sz w:val="24"/>
                <w:szCs w:val="24"/>
              </w:rPr>
            </w:pPr>
            <w:r w:rsidRPr="00CE7033">
              <w:rPr>
                <w:rFonts w:cstheme="minorHAnsi"/>
                <w:color w:val="auto"/>
                <w:sz w:val="24"/>
                <w:szCs w:val="24"/>
              </w:rPr>
              <w:t>Sedatu y Fondo Minero</w:t>
            </w:r>
          </w:p>
        </w:tc>
        <w:tc>
          <w:tcPr>
            <w:tcW w:w="5220" w:type="dxa"/>
          </w:tcPr>
          <w:p w:rsidR="00827E1A" w:rsidRPr="00CE7033" w:rsidRDefault="0007384F"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Rehabilitación de 206 m2 en el parque La Arboleda, Instalación de 18 lámparas led de 1,500 watts.</w:t>
            </w:r>
          </w:p>
        </w:tc>
        <w:tc>
          <w:tcPr>
            <w:tcW w:w="1800" w:type="dxa"/>
          </w:tcPr>
          <w:p w:rsidR="00391C63"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27E1A" w:rsidRPr="00CE7033" w:rsidRDefault="00E7623C"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$ 5,379,799.29</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391C63" w:rsidRPr="00CE7033" w:rsidRDefault="00391C63" w:rsidP="00CE7033">
            <w:pPr>
              <w:autoSpaceDE w:val="0"/>
              <w:autoSpaceDN w:val="0"/>
              <w:adjustRightInd w:val="0"/>
              <w:jc w:val="both"/>
              <w:rPr>
                <w:rFonts w:cstheme="minorHAnsi"/>
                <w:color w:val="auto"/>
                <w:sz w:val="24"/>
                <w:szCs w:val="24"/>
              </w:rPr>
            </w:pPr>
          </w:p>
          <w:p w:rsidR="00391C63" w:rsidRPr="00CE7033" w:rsidRDefault="00391C63" w:rsidP="00CE7033">
            <w:pPr>
              <w:autoSpaceDE w:val="0"/>
              <w:autoSpaceDN w:val="0"/>
              <w:adjustRightInd w:val="0"/>
              <w:jc w:val="both"/>
              <w:rPr>
                <w:rFonts w:cstheme="minorHAnsi"/>
                <w:color w:val="auto"/>
                <w:sz w:val="24"/>
                <w:szCs w:val="24"/>
              </w:rPr>
            </w:pPr>
          </w:p>
          <w:p w:rsidR="00827E1A" w:rsidRPr="00CE7033" w:rsidRDefault="00E7623C" w:rsidP="00CE7033">
            <w:pPr>
              <w:autoSpaceDE w:val="0"/>
              <w:autoSpaceDN w:val="0"/>
              <w:adjustRightInd w:val="0"/>
              <w:jc w:val="both"/>
              <w:rPr>
                <w:rFonts w:cstheme="minorHAnsi"/>
                <w:color w:val="auto"/>
                <w:sz w:val="24"/>
                <w:szCs w:val="24"/>
              </w:rPr>
            </w:pPr>
            <w:r w:rsidRPr="00CE7033">
              <w:rPr>
                <w:rFonts w:cstheme="minorHAnsi"/>
                <w:color w:val="auto"/>
                <w:sz w:val="24"/>
                <w:szCs w:val="24"/>
              </w:rPr>
              <w:t>Sedatu Fondo Minero</w:t>
            </w:r>
          </w:p>
        </w:tc>
        <w:tc>
          <w:tcPr>
            <w:tcW w:w="5220" w:type="dxa"/>
          </w:tcPr>
          <w:p w:rsidR="00827E1A" w:rsidRPr="00CE7033" w:rsidRDefault="00E7623C"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Rehabilitación de 953 m2 en la unidad deportiva Las Calabazas, culminación y rehabilitación de 2 módulos de baños, instalación de 52 lámparas led de 1</w:t>
            </w:r>
            <w:r w:rsidR="00391C63" w:rsidRPr="00CE7033">
              <w:rPr>
                <w:rFonts w:cstheme="minorHAnsi"/>
                <w:color w:val="auto"/>
                <w:sz w:val="24"/>
                <w:szCs w:val="24"/>
              </w:rPr>
              <w:t>,</w:t>
            </w:r>
            <w:r w:rsidRPr="00CE7033">
              <w:rPr>
                <w:rFonts w:cstheme="minorHAnsi"/>
                <w:color w:val="auto"/>
                <w:sz w:val="24"/>
                <w:szCs w:val="24"/>
              </w:rPr>
              <w:t>500 watts, construcción de cancha de tenis.</w:t>
            </w:r>
          </w:p>
        </w:tc>
        <w:tc>
          <w:tcPr>
            <w:tcW w:w="1800" w:type="dxa"/>
          </w:tcPr>
          <w:p w:rsidR="00391C63"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391C63"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27E1A" w:rsidRPr="00CE7033" w:rsidRDefault="00E7623C"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$ 5,679,327.30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2520" w:type="dxa"/>
          </w:tcPr>
          <w:p w:rsidR="00391C63" w:rsidRPr="00CE7033" w:rsidRDefault="00391C63" w:rsidP="00CE7033">
            <w:pPr>
              <w:autoSpaceDE w:val="0"/>
              <w:autoSpaceDN w:val="0"/>
              <w:adjustRightInd w:val="0"/>
              <w:jc w:val="both"/>
              <w:rPr>
                <w:rFonts w:cstheme="minorHAnsi"/>
                <w:color w:val="auto"/>
                <w:sz w:val="24"/>
                <w:szCs w:val="24"/>
              </w:rPr>
            </w:pPr>
          </w:p>
          <w:p w:rsidR="00391C63" w:rsidRPr="00CE7033" w:rsidRDefault="00391C63" w:rsidP="00CE7033">
            <w:pPr>
              <w:autoSpaceDE w:val="0"/>
              <w:autoSpaceDN w:val="0"/>
              <w:adjustRightInd w:val="0"/>
              <w:jc w:val="both"/>
              <w:rPr>
                <w:rFonts w:cstheme="minorHAnsi"/>
                <w:color w:val="auto"/>
                <w:sz w:val="24"/>
                <w:szCs w:val="24"/>
              </w:rPr>
            </w:pPr>
          </w:p>
          <w:p w:rsidR="00391C63" w:rsidRPr="00CE7033" w:rsidRDefault="00391C63" w:rsidP="00CE7033">
            <w:pPr>
              <w:autoSpaceDE w:val="0"/>
              <w:autoSpaceDN w:val="0"/>
              <w:adjustRightInd w:val="0"/>
              <w:jc w:val="both"/>
              <w:rPr>
                <w:rFonts w:cstheme="minorHAnsi"/>
                <w:color w:val="auto"/>
                <w:sz w:val="24"/>
                <w:szCs w:val="24"/>
              </w:rPr>
            </w:pPr>
          </w:p>
          <w:p w:rsidR="00827E1A" w:rsidRPr="00CE7033" w:rsidRDefault="00E7623C" w:rsidP="00CE7033">
            <w:pPr>
              <w:autoSpaceDE w:val="0"/>
              <w:autoSpaceDN w:val="0"/>
              <w:adjustRightInd w:val="0"/>
              <w:jc w:val="both"/>
              <w:rPr>
                <w:rFonts w:cstheme="minorHAnsi"/>
                <w:color w:val="auto"/>
                <w:sz w:val="24"/>
                <w:szCs w:val="24"/>
              </w:rPr>
            </w:pPr>
            <w:r w:rsidRPr="00CE7033">
              <w:rPr>
                <w:rFonts w:cstheme="minorHAnsi"/>
                <w:color w:val="auto"/>
                <w:sz w:val="24"/>
                <w:szCs w:val="24"/>
              </w:rPr>
              <w:t>Sedatu Fondo Minero</w:t>
            </w:r>
          </w:p>
        </w:tc>
        <w:tc>
          <w:tcPr>
            <w:tcW w:w="5220" w:type="dxa"/>
          </w:tcPr>
          <w:p w:rsidR="00827E1A" w:rsidRPr="00CE7033" w:rsidRDefault="00E7623C"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Rehabilitación de 3,033 m2 de la unidad deportiva Luis Encinas, incluye maya de protección al campo gris, rehabilitación campo gris y Gabriel Valdez módulo de baños de ambos campos, construcción de una cancha de básquetbol y rehabilitación de las ya existentes.</w:t>
            </w:r>
          </w:p>
        </w:tc>
        <w:tc>
          <w:tcPr>
            <w:tcW w:w="1800" w:type="dxa"/>
          </w:tcPr>
          <w:p w:rsidR="00391C63"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391C63"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391C63"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27E1A" w:rsidRPr="00CE7033" w:rsidRDefault="00E7623C"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$7,930,487.93</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0" w:type="dxa"/>
          </w:tcPr>
          <w:p w:rsidR="00391C63" w:rsidRPr="00CE7033" w:rsidRDefault="00391C63" w:rsidP="00CE7033">
            <w:pPr>
              <w:autoSpaceDE w:val="0"/>
              <w:autoSpaceDN w:val="0"/>
              <w:adjustRightInd w:val="0"/>
              <w:jc w:val="both"/>
              <w:rPr>
                <w:rFonts w:cstheme="minorHAnsi"/>
                <w:color w:val="auto"/>
                <w:sz w:val="24"/>
                <w:szCs w:val="24"/>
              </w:rPr>
            </w:pPr>
          </w:p>
          <w:p w:rsidR="00827E1A" w:rsidRPr="00CE7033" w:rsidRDefault="00391C63" w:rsidP="00CE7033">
            <w:pPr>
              <w:autoSpaceDE w:val="0"/>
              <w:autoSpaceDN w:val="0"/>
              <w:adjustRightInd w:val="0"/>
              <w:jc w:val="both"/>
              <w:rPr>
                <w:rFonts w:cstheme="minorHAnsi"/>
                <w:color w:val="auto"/>
                <w:sz w:val="24"/>
                <w:szCs w:val="24"/>
              </w:rPr>
            </w:pPr>
            <w:r w:rsidRPr="00CE7033">
              <w:rPr>
                <w:rFonts w:cstheme="minorHAnsi"/>
                <w:color w:val="auto"/>
                <w:sz w:val="24"/>
                <w:szCs w:val="24"/>
              </w:rPr>
              <w:t>Desarrollo</w:t>
            </w:r>
            <w:r w:rsidR="00E7623C" w:rsidRPr="00CE7033">
              <w:rPr>
                <w:rFonts w:cstheme="minorHAnsi"/>
                <w:color w:val="auto"/>
                <w:sz w:val="24"/>
                <w:szCs w:val="24"/>
              </w:rPr>
              <w:t xml:space="preserve"> Regional</w:t>
            </w:r>
          </w:p>
        </w:tc>
        <w:tc>
          <w:tcPr>
            <w:tcW w:w="5220" w:type="dxa"/>
          </w:tcPr>
          <w:p w:rsidR="00827E1A" w:rsidRPr="00CE7033" w:rsidRDefault="00E7623C"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xml:space="preserve">Construcción de Unidad Deportiva ubicada en la </w:t>
            </w:r>
            <w:r w:rsidR="00391C63" w:rsidRPr="00CE7033">
              <w:rPr>
                <w:rFonts w:cstheme="minorHAnsi"/>
                <w:color w:val="auto"/>
                <w:sz w:val="24"/>
                <w:szCs w:val="24"/>
              </w:rPr>
              <w:t>Colonia Ampliación</w:t>
            </w:r>
            <w:r w:rsidRPr="00CE7033">
              <w:rPr>
                <w:rFonts w:cstheme="minorHAnsi"/>
                <w:color w:val="auto"/>
                <w:sz w:val="24"/>
                <w:szCs w:val="24"/>
              </w:rPr>
              <w:t xml:space="preserve"> Santa Cecilia para practicar fútbol 7 y fútbol de </w:t>
            </w:r>
            <w:r w:rsidR="00391C63" w:rsidRPr="00CE7033">
              <w:rPr>
                <w:rFonts w:cstheme="minorHAnsi"/>
                <w:color w:val="auto"/>
                <w:sz w:val="24"/>
                <w:szCs w:val="24"/>
              </w:rPr>
              <w:t>salón.</w:t>
            </w:r>
          </w:p>
        </w:tc>
        <w:tc>
          <w:tcPr>
            <w:tcW w:w="1800" w:type="dxa"/>
          </w:tcPr>
          <w:p w:rsidR="00391C63"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27E1A" w:rsidRPr="00CE7033" w:rsidRDefault="00391C63" w:rsidP="00CE70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$ 4,865,169.00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2520" w:type="dxa"/>
          </w:tcPr>
          <w:p w:rsidR="00391C63" w:rsidRPr="00CE7033" w:rsidRDefault="00391C63" w:rsidP="00CE7033">
            <w:pPr>
              <w:autoSpaceDE w:val="0"/>
              <w:autoSpaceDN w:val="0"/>
              <w:adjustRightInd w:val="0"/>
              <w:jc w:val="both"/>
              <w:rPr>
                <w:rFonts w:cstheme="minorHAnsi"/>
                <w:color w:val="auto"/>
                <w:sz w:val="24"/>
                <w:szCs w:val="24"/>
              </w:rPr>
            </w:pPr>
          </w:p>
          <w:p w:rsidR="00827E1A" w:rsidRPr="00CE7033" w:rsidRDefault="00391C63" w:rsidP="00CE7033">
            <w:pPr>
              <w:autoSpaceDE w:val="0"/>
              <w:autoSpaceDN w:val="0"/>
              <w:adjustRightInd w:val="0"/>
              <w:jc w:val="both"/>
              <w:rPr>
                <w:rFonts w:cstheme="minorHAnsi"/>
                <w:color w:val="auto"/>
                <w:sz w:val="24"/>
                <w:szCs w:val="24"/>
              </w:rPr>
            </w:pPr>
            <w:r w:rsidRPr="00CE7033">
              <w:rPr>
                <w:rFonts w:cstheme="minorHAnsi"/>
                <w:color w:val="auto"/>
                <w:sz w:val="24"/>
                <w:szCs w:val="24"/>
              </w:rPr>
              <w:t>Desarrollo Regional</w:t>
            </w:r>
          </w:p>
        </w:tc>
        <w:tc>
          <w:tcPr>
            <w:tcW w:w="5220" w:type="dxa"/>
          </w:tcPr>
          <w:p w:rsidR="00827E1A"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Construcción de tejaban y dos módulos de gradas para acancha multifuncional, en la unidad deportiva Luis Encinas.</w:t>
            </w:r>
          </w:p>
        </w:tc>
        <w:tc>
          <w:tcPr>
            <w:tcW w:w="1800" w:type="dxa"/>
          </w:tcPr>
          <w:p w:rsidR="00391C63"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27E1A" w:rsidRPr="00CE7033" w:rsidRDefault="00391C63" w:rsidP="00CE70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sidRPr="00CE7033">
              <w:rPr>
                <w:rFonts w:cstheme="minorHAnsi"/>
                <w:color w:val="auto"/>
                <w:sz w:val="24"/>
                <w:szCs w:val="24"/>
              </w:rPr>
              <w:t>$ 985,644.77</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0" w:type="dxa"/>
            <w:gridSpan w:val="3"/>
          </w:tcPr>
          <w:p w:rsidR="00391C63" w:rsidRPr="00CE7033" w:rsidRDefault="00A6409C" w:rsidP="00CE7033">
            <w:pPr>
              <w:autoSpaceDE w:val="0"/>
              <w:autoSpaceDN w:val="0"/>
              <w:adjustRightInd w:val="0"/>
              <w:jc w:val="both"/>
              <w:rPr>
                <w:rFonts w:cstheme="minorHAnsi"/>
                <w:b w:val="0"/>
                <w:color w:val="auto"/>
                <w:sz w:val="24"/>
                <w:szCs w:val="24"/>
              </w:rPr>
            </w:pPr>
            <w:r w:rsidRPr="00CE7033">
              <w:rPr>
                <w:rFonts w:cstheme="minorHAnsi"/>
                <w:b w:val="0"/>
                <w:color w:val="auto"/>
                <w:sz w:val="24"/>
                <w:szCs w:val="24"/>
              </w:rPr>
              <w:t>TOTAL,</w:t>
            </w:r>
            <w:r w:rsidR="00391C63" w:rsidRPr="00CE7033">
              <w:rPr>
                <w:rFonts w:cstheme="minorHAnsi"/>
                <w:b w:val="0"/>
                <w:color w:val="auto"/>
                <w:sz w:val="24"/>
                <w:szCs w:val="24"/>
              </w:rPr>
              <w:t xml:space="preserve"> DE </w:t>
            </w:r>
            <w:r w:rsidRPr="00CE7033">
              <w:rPr>
                <w:rFonts w:cstheme="minorHAnsi"/>
                <w:b w:val="0"/>
                <w:color w:val="auto"/>
                <w:sz w:val="24"/>
                <w:szCs w:val="24"/>
              </w:rPr>
              <w:t>INVERSIÓN:</w:t>
            </w:r>
            <w:r w:rsidR="00391C63" w:rsidRPr="00CE7033">
              <w:rPr>
                <w:rFonts w:cstheme="minorHAnsi"/>
                <w:b w:val="0"/>
                <w:color w:val="auto"/>
                <w:sz w:val="24"/>
                <w:szCs w:val="24"/>
              </w:rPr>
              <w:t xml:space="preserve"> </w:t>
            </w:r>
            <w:r w:rsidRPr="00CE7033">
              <w:rPr>
                <w:rFonts w:cstheme="minorHAnsi"/>
                <w:b w:val="0"/>
                <w:color w:val="auto"/>
                <w:sz w:val="24"/>
                <w:szCs w:val="24"/>
              </w:rPr>
              <w:t>$ 26,534,053.37</w:t>
            </w:r>
          </w:p>
        </w:tc>
      </w:tr>
    </w:tbl>
    <w:p w:rsidR="008F1F92" w:rsidRPr="00CE7033" w:rsidRDefault="008F1F92" w:rsidP="00CE7033">
      <w:pPr>
        <w:autoSpaceDE w:val="0"/>
        <w:autoSpaceDN w:val="0"/>
        <w:adjustRightInd w:val="0"/>
        <w:spacing w:after="0"/>
        <w:jc w:val="both"/>
        <w:rPr>
          <w:rFonts w:cstheme="minorHAnsi"/>
          <w:b/>
          <w:sz w:val="24"/>
          <w:szCs w:val="24"/>
        </w:rPr>
      </w:pPr>
    </w:p>
    <w:p w:rsidR="00827E1A" w:rsidRPr="00CE7033" w:rsidRDefault="00D70398" w:rsidP="00CE7033">
      <w:pPr>
        <w:autoSpaceDE w:val="0"/>
        <w:autoSpaceDN w:val="0"/>
        <w:adjustRightInd w:val="0"/>
        <w:spacing w:after="0"/>
        <w:jc w:val="both"/>
        <w:rPr>
          <w:rFonts w:cstheme="minorHAnsi"/>
          <w:b/>
          <w:sz w:val="24"/>
          <w:szCs w:val="24"/>
        </w:rPr>
      </w:pPr>
      <w:r w:rsidRPr="00CE7033">
        <w:rPr>
          <w:rFonts w:cstheme="minorHAnsi"/>
          <w:b/>
          <w:sz w:val="24"/>
          <w:szCs w:val="24"/>
        </w:rPr>
        <w:t xml:space="preserve">OLIMPIADA INFANTIL Y </w:t>
      </w:r>
      <w:proofErr w:type="gramStart"/>
      <w:r w:rsidRPr="00CE7033">
        <w:rPr>
          <w:rFonts w:cstheme="minorHAnsi"/>
          <w:b/>
          <w:sz w:val="24"/>
          <w:szCs w:val="24"/>
        </w:rPr>
        <w:t>JUVENIL  2018</w:t>
      </w:r>
      <w:proofErr w:type="gramEnd"/>
    </w:p>
    <w:p w:rsidR="00827E1A" w:rsidRPr="00CE7033" w:rsidRDefault="00D70398" w:rsidP="00CE7033">
      <w:pPr>
        <w:autoSpaceDE w:val="0"/>
        <w:autoSpaceDN w:val="0"/>
        <w:adjustRightInd w:val="0"/>
        <w:spacing w:after="0"/>
        <w:jc w:val="both"/>
        <w:rPr>
          <w:rFonts w:cstheme="minorHAnsi"/>
          <w:sz w:val="24"/>
          <w:szCs w:val="24"/>
        </w:rPr>
      </w:pPr>
      <w:r w:rsidRPr="00CE7033">
        <w:rPr>
          <w:rFonts w:cstheme="minorHAnsi"/>
          <w:sz w:val="24"/>
          <w:szCs w:val="24"/>
        </w:rPr>
        <w:t xml:space="preserve">Intra Muros, es la etapa inicial del proceso de olimpiada infantil y juvenil en ambas ramas, alrededor de 925 deportistas en ramas de atletismo, basquetbol, beisbol, box, ciclismo, futbol, voleibol de playa, voleibol de sala y tenis, donde se conforman las selecciones representativas de los diferentes deportes de nuestro municipio, que participan en la </w:t>
      </w:r>
      <w:r w:rsidR="004C5269" w:rsidRPr="00CE7033">
        <w:rPr>
          <w:rFonts w:cstheme="minorHAnsi"/>
          <w:sz w:val="24"/>
          <w:szCs w:val="24"/>
        </w:rPr>
        <w:t>etapa Regional</w:t>
      </w:r>
      <w:r w:rsidRPr="00CE7033">
        <w:rPr>
          <w:rFonts w:cstheme="minorHAnsi"/>
          <w:sz w:val="24"/>
          <w:szCs w:val="24"/>
        </w:rPr>
        <w:t xml:space="preserve">. </w:t>
      </w:r>
    </w:p>
    <w:p w:rsidR="00827E1A" w:rsidRDefault="004C5269" w:rsidP="00CE7033">
      <w:pPr>
        <w:autoSpaceDE w:val="0"/>
        <w:autoSpaceDN w:val="0"/>
        <w:adjustRightInd w:val="0"/>
        <w:spacing w:after="0"/>
        <w:jc w:val="both"/>
        <w:rPr>
          <w:rFonts w:cstheme="minorHAnsi"/>
          <w:sz w:val="24"/>
          <w:szCs w:val="24"/>
        </w:rPr>
      </w:pPr>
      <w:r w:rsidRPr="00CE7033">
        <w:rPr>
          <w:rFonts w:cstheme="minorHAnsi"/>
          <w:sz w:val="24"/>
          <w:szCs w:val="24"/>
        </w:rPr>
        <w:t>Con la participación aproximadamente 530 deportistas, logrando calificar 141 a la etapa estatal, más los entrenadores, auxiliares y choferes, y se obtuvo el Campeonato en Softbol Varonil, así como el logro de 7 medallas de doradas en Atletismo, así formar parte de la Ola Roja la Selección Sonora y representar a nuestro Estado en los diferentes Torneos Nacionales de las Olimpiadas.</w:t>
      </w:r>
    </w:p>
    <w:p w:rsidR="00160532" w:rsidRDefault="00160532" w:rsidP="00CE7033">
      <w:pPr>
        <w:autoSpaceDE w:val="0"/>
        <w:autoSpaceDN w:val="0"/>
        <w:adjustRightInd w:val="0"/>
        <w:spacing w:after="0"/>
        <w:jc w:val="both"/>
        <w:rPr>
          <w:rFonts w:cstheme="minorHAnsi"/>
          <w:sz w:val="24"/>
          <w:szCs w:val="24"/>
        </w:rPr>
      </w:pPr>
    </w:p>
    <w:p w:rsidR="00BA7A71" w:rsidRPr="00CE7033" w:rsidRDefault="00BA7A71" w:rsidP="00CE7033">
      <w:pPr>
        <w:autoSpaceDE w:val="0"/>
        <w:autoSpaceDN w:val="0"/>
        <w:adjustRightInd w:val="0"/>
        <w:spacing w:after="0"/>
        <w:jc w:val="both"/>
        <w:rPr>
          <w:rFonts w:cstheme="minorHAnsi"/>
          <w:sz w:val="24"/>
          <w:szCs w:val="24"/>
        </w:rPr>
      </w:pPr>
    </w:p>
    <w:tbl>
      <w:tblPr>
        <w:tblStyle w:val="Tabladecuadrcula6concolores"/>
        <w:tblW w:w="9540" w:type="dxa"/>
        <w:tblInd w:w="-365" w:type="dxa"/>
        <w:tblLook w:val="04A0" w:firstRow="1" w:lastRow="0" w:firstColumn="1" w:lastColumn="0" w:noHBand="0" w:noVBand="1"/>
      </w:tblPr>
      <w:tblGrid>
        <w:gridCol w:w="7740"/>
        <w:gridCol w:w="1800"/>
      </w:tblGrid>
      <w:tr w:rsidR="00C32194" w:rsidRPr="00CE7033" w:rsidTr="001605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40" w:type="dxa"/>
            <w:gridSpan w:val="2"/>
            <w:shd w:val="clear" w:color="auto" w:fill="800000"/>
          </w:tcPr>
          <w:p w:rsidR="00876BBA" w:rsidRPr="00CE7033" w:rsidRDefault="00876BBA" w:rsidP="00CE7033">
            <w:pPr>
              <w:jc w:val="both"/>
              <w:rPr>
                <w:rFonts w:cstheme="minorHAnsi"/>
                <w:b w:val="0"/>
                <w:color w:val="auto"/>
                <w:sz w:val="24"/>
                <w:szCs w:val="24"/>
              </w:rPr>
            </w:pPr>
            <w:r w:rsidRPr="00CE7033">
              <w:rPr>
                <w:rFonts w:cstheme="minorHAnsi"/>
                <w:b w:val="0"/>
                <w:color w:val="auto"/>
                <w:sz w:val="24"/>
                <w:szCs w:val="24"/>
              </w:rPr>
              <w:lastRenderedPageBreak/>
              <w:t>INVERSIÓN EN PROCESO DE LA OLIMPIADA INFANTIL Y JUVENIL 2018</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Regional en Caborca, jueceo, comidas arreglo a campos.</w:t>
            </w:r>
          </w:p>
        </w:tc>
        <w:tc>
          <w:tcPr>
            <w:tcW w:w="1800" w:type="dxa"/>
          </w:tcPr>
          <w:p w:rsidR="00876BBA" w:rsidRPr="00CE7033" w:rsidRDefault="00FB1D5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sidRPr="00CE7033">
              <w:rPr>
                <w:rFonts w:cstheme="minorHAnsi"/>
                <w:color w:val="auto"/>
                <w:sz w:val="24"/>
                <w:szCs w:val="24"/>
              </w:rPr>
              <w:t>$ 26, 720.00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 xml:space="preserve">Basquetbol en Nogales, transporte, hospedaje y compensación a entrenadores.  </w:t>
            </w:r>
          </w:p>
        </w:tc>
        <w:tc>
          <w:tcPr>
            <w:tcW w:w="1800" w:type="dxa"/>
          </w:tcPr>
          <w:p w:rsidR="00FB1D52" w:rsidRPr="00CE7033" w:rsidRDefault="00FB1D5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Pr>
                <w:rFonts w:cstheme="minorHAnsi"/>
                <w:color w:val="auto"/>
                <w:sz w:val="24"/>
                <w:szCs w:val="24"/>
              </w:rPr>
              <w:t xml:space="preserve"> $ </w:t>
            </w:r>
            <w:r w:rsidR="00FB1D52" w:rsidRPr="00CE7033">
              <w:rPr>
                <w:rFonts w:cstheme="minorHAnsi"/>
                <w:color w:val="auto"/>
                <w:sz w:val="24"/>
                <w:szCs w:val="24"/>
              </w:rPr>
              <w:t>34,064.00</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Voleibol en Santa Ana, transporte combustible, casetas y chofer.</w:t>
            </w:r>
          </w:p>
        </w:tc>
        <w:tc>
          <w:tcPr>
            <w:tcW w:w="1800" w:type="dxa"/>
          </w:tcPr>
          <w:p w:rsidR="00FB1D52" w:rsidRPr="00CE7033" w:rsidRDefault="00FB1D5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3,856.00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Uniforme a todas las delegaciones.</w:t>
            </w:r>
          </w:p>
        </w:tc>
        <w:tc>
          <w:tcPr>
            <w:tcW w:w="1800" w:type="dxa"/>
          </w:tcPr>
          <w:p w:rsidR="00876BBA" w:rsidRPr="00CE7033" w:rsidRDefault="0016053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28,952.00</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Eliminatoria basquetbol en Puerto Peñasco, pre estatal, hospedaje, transporte y chofer.</w:t>
            </w:r>
          </w:p>
        </w:tc>
        <w:tc>
          <w:tcPr>
            <w:tcW w:w="1800" w:type="dxa"/>
          </w:tcPr>
          <w:p w:rsidR="00FB1D52" w:rsidRPr="00CE7033" w:rsidRDefault="00FB1D5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9,720.00</w:t>
            </w:r>
          </w:p>
        </w:tc>
      </w:tr>
      <w:tr w:rsidR="00C32194" w:rsidRPr="00CE7033" w:rsidTr="00160532">
        <w:trPr>
          <w:trHeight w:val="505"/>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Selección de softbol, transporte y renta de camioneta por descompostura.</w:t>
            </w:r>
          </w:p>
        </w:tc>
        <w:tc>
          <w:tcPr>
            <w:tcW w:w="1800" w:type="dxa"/>
          </w:tcPr>
          <w:p w:rsidR="00FB1D52" w:rsidRPr="00CE7033" w:rsidRDefault="00FB1D5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10,536.00</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Box, transporte, combustible, casetas y chofer.</w:t>
            </w:r>
          </w:p>
        </w:tc>
        <w:tc>
          <w:tcPr>
            <w:tcW w:w="1800" w:type="dxa"/>
          </w:tcPr>
          <w:p w:rsidR="00876BBA" w:rsidRPr="00CE7033" w:rsidRDefault="0016053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5,676.00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876BBA" w:rsidP="00CE7033">
            <w:pPr>
              <w:jc w:val="both"/>
              <w:rPr>
                <w:rFonts w:cstheme="minorHAnsi"/>
                <w:color w:val="auto"/>
                <w:sz w:val="24"/>
                <w:szCs w:val="24"/>
              </w:rPr>
            </w:pPr>
            <w:r w:rsidRPr="00CE7033">
              <w:rPr>
                <w:rFonts w:cstheme="minorHAnsi"/>
                <w:color w:val="auto"/>
                <w:sz w:val="24"/>
                <w:szCs w:val="24"/>
              </w:rPr>
              <w:t xml:space="preserve">Softbol y beisbol varonil, </w:t>
            </w:r>
            <w:r w:rsidR="00FB1D52" w:rsidRPr="00CE7033">
              <w:rPr>
                <w:rFonts w:cstheme="minorHAnsi"/>
                <w:color w:val="auto"/>
                <w:sz w:val="24"/>
                <w:szCs w:val="24"/>
              </w:rPr>
              <w:t>transporte</w:t>
            </w:r>
            <w:r w:rsidRPr="00CE7033">
              <w:rPr>
                <w:rFonts w:cstheme="minorHAnsi"/>
                <w:color w:val="auto"/>
                <w:sz w:val="24"/>
                <w:szCs w:val="24"/>
              </w:rPr>
              <w:t xml:space="preserve">, alimentación y pago de compensación a </w:t>
            </w:r>
            <w:r w:rsidR="00FB1D52" w:rsidRPr="00CE7033">
              <w:rPr>
                <w:rFonts w:cstheme="minorHAnsi"/>
                <w:color w:val="auto"/>
                <w:sz w:val="24"/>
                <w:szCs w:val="24"/>
              </w:rPr>
              <w:t>entrenadores</w:t>
            </w:r>
            <w:r w:rsidRPr="00CE7033">
              <w:rPr>
                <w:rFonts w:cstheme="minorHAnsi"/>
                <w:color w:val="auto"/>
                <w:sz w:val="24"/>
                <w:szCs w:val="24"/>
              </w:rPr>
              <w:t xml:space="preserve">, chofer, combustible y casetas. </w:t>
            </w:r>
          </w:p>
        </w:tc>
        <w:tc>
          <w:tcPr>
            <w:tcW w:w="1800" w:type="dxa"/>
          </w:tcPr>
          <w:p w:rsidR="00FB1D52" w:rsidRPr="00CE7033" w:rsidRDefault="00FB1D5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22,173.00</w:t>
            </w:r>
          </w:p>
        </w:tc>
      </w:tr>
      <w:tr w:rsidR="00C32194" w:rsidRPr="00CE7033"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0" w:type="dxa"/>
          </w:tcPr>
          <w:p w:rsidR="00876BBA" w:rsidRPr="00CE7033" w:rsidRDefault="00FB1D52" w:rsidP="00CE7033">
            <w:pPr>
              <w:jc w:val="both"/>
              <w:rPr>
                <w:rFonts w:cstheme="minorHAnsi"/>
                <w:color w:val="auto"/>
                <w:sz w:val="24"/>
                <w:szCs w:val="24"/>
              </w:rPr>
            </w:pPr>
            <w:r w:rsidRPr="00CE7033">
              <w:rPr>
                <w:rFonts w:cstheme="minorHAnsi"/>
                <w:color w:val="auto"/>
                <w:sz w:val="24"/>
                <w:szCs w:val="24"/>
              </w:rPr>
              <w:t>Voleibol, atletismo y basquetbol, transporte, chofer combustible, casetas, alimentación y hospedaje.</w:t>
            </w:r>
          </w:p>
        </w:tc>
        <w:tc>
          <w:tcPr>
            <w:tcW w:w="1800" w:type="dxa"/>
          </w:tcPr>
          <w:p w:rsidR="00FB1D52" w:rsidRPr="00CE7033" w:rsidRDefault="00FB1D5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p>
          <w:p w:rsidR="00876BBA" w:rsidRPr="00CE7033" w:rsidRDefault="00160532" w:rsidP="00DD22FC">
            <w:pPr>
              <w:jc w:val="cente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rPr>
            </w:pPr>
            <w:r>
              <w:rPr>
                <w:rFonts w:cstheme="minorHAnsi"/>
                <w:color w:val="auto"/>
                <w:sz w:val="24"/>
                <w:szCs w:val="24"/>
              </w:rPr>
              <w:t xml:space="preserve">$ </w:t>
            </w:r>
            <w:r w:rsidR="00FB1D52" w:rsidRPr="00CE7033">
              <w:rPr>
                <w:rFonts w:cstheme="minorHAnsi"/>
                <w:color w:val="auto"/>
                <w:sz w:val="24"/>
                <w:szCs w:val="24"/>
              </w:rPr>
              <w:t>35,870.00</w:t>
            </w:r>
          </w:p>
        </w:tc>
      </w:tr>
      <w:tr w:rsidR="00C32194" w:rsidRPr="00CE7033" w:rsidTr="00160532">
        <w:tc>
          <w:tcPr>
            <w:cnfStyle w:val="001000000000" w:firstRow="0" w:lastRow="0" w:firstColumn="1" w:lastColumn="0" w:oddVBand="0" w:evenVBand="0" w:oddHBand="0" w:evenHBand="0" w:firstRowFirstColumn="0" w:firstRowLastColumn="0" w:lastRowFirstColumn="0" w:lastRowLastColumn="0"/>
            <w:tcW w:w="9540" w:type="dxa"/>
            <w:gridSpan w:val="2"/>
          </w:tcPr>
          <w:p w:rsidR="00FB1D52" w:rsidRPr="00CE7033" w:rsidRDefault="00FB1D52" w:rsidP="00DD22FC">
            <w:pPr>
              <w:jc w:val="right"/>
              <w:rPr>
                <w:rFonts w:cstheme="minorHAnsi"/>
                <w:b w:val="0"/>
                <w:color w:val="auto"/>
                <w:sz w:val="24"/>
                <w:szCs w:val="24"/>
              </w:rPr>
            </w:pPr>
            <w:r w:rsidRPr="00CE7033">
              <w:rPr>
                <w:rFonts w:cstheme="minorHAnsi"/>
                <w:b w:val="0"/>
                <w:color w:val="auto"/>
                <w:sz w:val="24"/>
                <w:szCs w:val="24"/>
              </w:rPr>
              <w:t xml:space="preserve">                                                                                               TOTAL: $ 177,567.00</w:t>
            </w:r>
          </w:p>
        </w:tc>
      </w:tr>
    </w:tbl>
    <w:p w:rsidR="00160532" w:rsidRDefault="00160532" w:rsidP="00CE7033">
      <w:pPr>
        <w:spacing w:after="0"/>
        <w:jc w:val="both"/>
        <w:rPr>
          <w:rFonts w:cstheme="minorHAnsi"/>
          <w:sz w:val="24"/>
          <w:szCs w:val="24"/>
        </w:rPr>
      </w:pPr>
    </w:p>
    <w:p w:rsidR="00876BBA" w:rsidRPr="00CE7033" w:rsidRDefault="003752E8" w:rsidP="00CE7033">
      <w:pPr>
        <w:spacing w:after="0"/>
        <w:jc w:val="both"/>
        <w:rPr>
          <w:rFonts w:cstheme="minorHAnsi"/>
          <w:b/>
          <w:sz w:val="24"/>
          <w:szCs w:val="24"/>
        </w:rPr>
      </w:pPr>
      <w:r w:rsidRPr="00CE7033">
        <w:rPr>
          <w:rFonts w:cstheme="minorHAnsi"/>
          <w:b/>
          <w:sz w:val="24"/>
          <w:szCs w:val="24"/>
        </w:rPr>
        <w:t>DEPORTISTA DEL AÑO.</w:t>
      </w:r>
    </w:p>
    <w:p w:rsidR="00D534B4" w:rsidRDefault="003752E8" w:rsidP="00D534B4">
      <w:pPr>
        <w:spacing w:after="0"/>
        <w:ind w:left="-360" w:right="-162"/>
        <w:jc w:val="both"/>
        <w:rPr>
          <w:rFonts w:cstheme="minorHAnsi"/>
          <w:sz w:val="24"/>
          <w:szCs w:val="24"/>
        </w:rPr>
      </w:pPr>
      <w:r w:rsidRPr="00CE7033">
        <w:rPr>
          <w:rFonts w:cstheme="minorHAnsi"/>
          <w:sz w:val="24"/>
          <w:szCs w:val="24"/>
        </w:rPr>
        <w:t>Como cada año se reconoce el esfuerzo y la disciplina de los deportistas y por ello se realiza un evento donde se hace homenaje a todos los deportistas destacados de nuestro municipio que han representado al Estado en las diferentes competencias nacionales e internacionales, y se da a conocer al Deportista del año</w:t>
      </w:r>
      <w:r w:rsidR="00920BCF">
        <w:rPr>
          <w:rFonts w:cstheme="minorHAnsi"/>
          <w:sz w:val="24"/>
          <w:szCs w:val="24"/>
        </w:rPr>
        <w:t xml:space="preserve"> </w:t>
      </w:r>
      <w:r w:rsidR="007C6B95">
        <w:rPr>
          <w:rFonts w:cstheme="minorHAnsi"/>
          <w:sz w:val="24"/>
          <w:szCs w:val="24"/>
        </w:rPr>
        <w:t xml:space="preserve">2018 </w:t>
      </w:r>
      <w:r w:rsidR="00920BCF">
        <w:rPr>
          <w:rFonts w:cstheme="minorHAnsi"/>
          <w:sz w:val="24"/>
          <w:szCs w:val="24"/>
        </w:rPr>
        <w:t xml:space="preserve">a Jaudiel Horacio Olaiz </w:t>
      </w:r>
      <w:proofErr w:type="gramStart"/>
      <w:r w:rsidR="00920BCF">
        <w:rPr>
          <w:rFonts w:cstheme="minorHAnsi"/>
          <w:sz w:val="24"/>
          <w:szCs w:val="24"/>
        </w:rPr>
        <w:t>Cajero  y</w:t>
      </w:r>
      <w:proofErr w:type="gramEnd"/>
      <w:r w:rsidR="00920BCF">
        <w:rPr>
          <w:rFonts w:cstheme="minorHAnsi"/>
          <w:sz w:val="24"/>
          <w:szCs w:val="24"/>
        </w:rPr>
        <w:t xml:space="preserve"> al atleta paralímpico Miguel  Adrián Lovio Gómez</w:t>
      </w:r>
      <w:r w:rsidRPr="00CE7033">
        <w:rPr>
          <w:rFonts w:cstheme="minorHAnsi"/>
          <w:sz w:val="24"/>
          <w:szCs w:val="24"/>
        </w:rPr>
        <w:t>.</w:t>
      </w:r>
      <w:r w:rsidR="00D534B4">
        <w:rPr>
          <w:rFonts w:cstheme="minorHAnsi"/>
          <w:sz w:val="24"/>
          <w:szCs w:val="24"/>
        </w:rPr>
        <w:t xml:space="preserve"> </w:t>
      </w:r>
      <w:r w:rsidRPr="00CE7033">
        <w:rPr>
          <w:rFonts w:cstheme="minorHAnsi"/>
          <w:sz w:val="24"/>
          <w:szCs w:val="24"/>
        </w:rPr>
        <w:t>En este año se superó la representación de deportistas locales en eventos nacionales e internacionales, y se tuvo por primera vez más de 180 talentos.</w:t>
      </w:r>
      <w:r w:rsidR="00920BCF">
        <w:rPr>
          <w:rFonts w:cstheme="minorHAnsi"/>
          <w:sz w:val="24"/>
          <w:szCs w:val="24"/>
        </w:rPr>
        <w:t xml:space="preserve"> </w:t>
      </w:r>
    </w:p>
    <w:p w:rsidR="00D534B4" w:rsidRPr="00BA7A71" w:rsidRDefault="00D534B4" w:rsidP="00D534B4">
      <w:pPr>
        <w:spacing w:after="0"/>
        <w:ind w:left="-360" w:right="-162"/>
        <w:jc w:val="both"/>
        <w:rPr>
          <w:rFonts w:cstheme="minorHAnsi"/>
          <w:sz w:val="24"/>
          <w:szCs w:val="24"/>
        </w:rPr>
      </w:pPr>
    </w:p>
    <w:tbl>
      <w:tblPr>
        <w:tblStyle w:val="Tabladecuadrcula6concolores"/>
        <w:tblW w:w="9540" w:type="dxa"/>
        <w:tblInd w:w="-365" w:type="dxa"/>
        <w:tblLook w:val="04A0" w:firstRow="1" w:lastRow="0" w:firstColumn="1" w:lastColumn="0" w:noHBand="0" w:noVBand="1"/>
      </w:tblPr>
      <w:tblGrid>
        <w:gridCol w:w="7873"/>
        <w:gridCol w:w="1667"/>
      </w:tblGrid>
      <w:tr w:rsidR="00AB43E7" w:rsidTr="001605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shd w:val="clear" w:color="auto" w:fill="800000"/>
          </w:tcPr>
          <w:p w:rsidR="00AB43E7" w:rsidRPr="007C6B95" w:rsidRDefault="007C6B95" w:rsidP="00AB43E7">
            <w:pPr>
              <w:jc w:val="both"/>
              <w:rPr>
                <w:rFonts w:cstheme="minorHAnsi"/>
                <w:color w:val="FFFFFF" w:themeColor="background1"/>
                <w:sz w:val="24"/>
                <w:szCs w:val="24"/>
              </w:rPr>
            </w:pPr>
            <w:r w:rsidRPr="007C6B95">
              <w:rPr>
                <w:rFonts w:cstheme="minorHAnsi"/>
                <w:b w:val="0"/>
                <w:color w:val="FFFFFF" w:themeColor="background1"/>
                <w:sz w:val="24"/>
                <w:szCs w:val="24"/>
              </w:rPr>
              <w:t>EVENTOS,  APOYOS, CURSOS Y CHARLAS</w:t>
            </w:r>
          </w:p>
        </w:tc>
        <w:tc>
          <w:tcPr>
            <w:tcW w:w="1667" w:type="dxa"/>
            <w:shd w:val="clear" w:color="auto" w:fill="800000"/>
          </w:tcPr>
          <w:p w:rsidR="00AB43E7" w:rsidRDefault="007C6B95" w:rsidP="008F1F92">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7C6B95">
              <w:rPr>
                <w:rFonts w:cstheme="minorHAnsi"/>
                <w:color w:val="FFFFFF" w:themeColor="background1"/>
                <w:sz w:val="24"/>
                <w:szCs w:val="24"/>
              </w:rPr>
              <w:t>CANTIDAD</w:t>
            </w:r>
          </w:p>
        </w:tc>
      </w:tr>
      <w:tr w:rsidR="00483C2F"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483C2F" w:rsidRDefault="00483C2F" w:rsidP="00AB43E7">
            <w:pPr>
              <w:jc w:val="both"/>
              <w:rPr>
                <w:rFonts w:cstheme="minorHAnsi"/>
                <w:sz w:val="24"/>
                <w:szCs w:val="24"/>
              </w:rPr>
            </w:pPr>
            <w:r>
              <w:rPr>
                <w:rFonts w:cstheme="minorHAnsi"/>
                <w:sz w:val="24"/>
                <w:szCs w:val="24"/>
              </w:rPr>
              <w:t>Participación en la Olimpiada Intramuros.</w:t>
            </w:r>
          </w:p>
        </w:tc>
        <w:tc>
          <w:tcPr>
            <w:tcW w:w="1667" w:type="dxa"/>
          </w:tcPr>
          <w:p w:rsidR="00483C2F" w:rsidRDefault="00483C2F" w:rsidP="0052295B">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12 </w:t>
            </w:r>
          </w:p>
        </w:tc>
      </w:tr>
      <w:tr w:rsidR="00AB43E7" w:rsidTr="00160532">
        <w:tc>
          <w:tcPr>
            <w:cnfStyle w:val="001000000000" w:firstRow="0" w:lastRow="0" w:firstColumn="1" w:lastColumn="0" w:oddVBand="0" w:evenVBand="0" w:oddHBand="0" w:evenHBand="0" w:firstRowFirstColumn="0" w:firstRowLastColumn="0" w:lastRowFirstColumn="0" w:lastRowLastColumn="0"/>
            <w:tcW w:w="7873" w:type="dxa"/>
          </w:tcPr>
          <w:p w:rsidR="00AB43E7" w:rsidRDefault="00AB43E7" w:rsidP="008F1F92">
            <w:pPr>
              <w:jc w:val="both"/>
              <w:rPr>
                <w:rFonts w:cstheme="minorHAnsi"/>
                <w:sz w:val="24"/>
                <w:szCs w:val="24"/>
              </w:rPr>
            </w:pPr>
            <w:r>
              <w:rPr>
                <w:rFonts w:cstheme="minorHAnsi"/>
                <w:sz w:val="24"/>
                <w:szCs w:val="24"/>
              </w:rPr>
              <w:t>Apoyo a torneos de las diferentes ligas Municipales.</w:t>
            </w:r>
          </w:p>
        </w:tc>
        <w:tc>
          <w:tcPr>
            <w:tcW w:w="1667" w:type="dxa"/>
          </w:tcPr>
          <w:p w:rsidR="00AB43E7" w:rsidRDefault="00237C78" w:rsidP="0052295B">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 xml:space="preserve">39 </w:t>
            </w:r>
          </w:p>
        </w:tc>
      </w:tr>
      <w:tr w:rsidR="00AB43E7"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AB43E7" w:rsidRDefault="00237C78" w:rsidP="00237C78">
            <w:pPr>
              <w:jc w:val="both"/>
              <w:rPr>
                <w:rFonts w:cstheme="minorHAnsi"/>
                <w:sz w:val="24"/>
                <w:szCs w:val="24"/>
              </w:rPr>
            </w:pPr>
            <w:r>
              <w:rPr>
                <w:rFonts w:cstheme="minorHAnsi"/>
                <w:sz w:val="24"/>
                <w:szCs w:val="24"/>
              </w:rPr>
              <w:t>Curso de verano de natación</w:t>
            </w:r>
          </w:p>
        </w:tc>
        <w:tc>
          <w:tcPr>
            <w:tcW w:w="1667" w:type="dxa"/>
          </w:tcPr>
          <w:p w:rsidR="00AB43E7" w:rsidRDefault="00237C78"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1</w:t>
            </w:r>
          </w:p>
        </w:tc>
      </w:tr>
      <w:tr w:rsidR="00AB43E7" w:rsidTr="00160532">
        <w:tc>
          <w:tcPr>
            <w:cnfStyle w:val="001000000000" w:firstRow="0" w:lastRow="0" w:firstColumn="1" w:lastColumn="0" w:oddVBand="0" w:evenVBand="0" w:oddHBand="0" w:evenHBand="0" w:firstRowFirstColumn="0" w:firstRowLastColumn="0" w:lastRowFirstColumn="0" w:lastRowLastColumn="0"/>
            <w:tcW w:w="7873" w:type="dxa"/>
          </w:tcPr>
          <w:p w:rsidR="00AB43E7" w:rsidRDefault="00237C78" w:rsidP="00237C78">
            <w:pPr>
              <w:jc w:val="both"/>
              <w:rPr>
                <w:rFonts w:cstheme="minorHAnsi"/>
                <w:sz w:val="24"/>
                <w:szCs w:val="24"/>
              </w:rPr>
            </w:pPr>
            <w:r>
              <w:rPr>
                <w:rFonts w:cstheme="minorHAnsi"/>
                <w:sz w:val="24"/>
                <w:szCs w:val="24"/>
              </w:rPr>
              <w:t>Dotar de uniformes deportivos a los equipos representativos.</w:t>
            </w:r>
          </w:p>
        </w:tc>
        <w:tc>
          <w:tcPr>
            <w:tcW w:w="1667" w:type="dxa"/>
          </w:tcPr>
          <w:p w:rsidR="00AB43E7" w:rsidRDefault="00237C78" w:rsidP="00483C2F">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278</w:t>
            </w:r>
          </w:p>
        </w:tc>
      </w:tr>
      <w:tr w:rsidR="00AB43E7"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AB43E7" w:rsidRDefault="00237C78" w:rsidP="00237C78">
            <w:pPr>
              <w:jc w:val="both"/>
              <w:rPr>
                <w:rFonts w:cstheme="minorHAnsi"/>
                <w:sz w:val="24"/>
                <w:szCs w:val="24"/>
              </w:rPr>
            </w:pPr>
            <w:r>
              <w:rPr>
                <w:rFonts w:cstheme="minorHAnsi"/>
                <w:sz w:val="24"/>
                <w:szCs w:val="24"/>
              </w:rPr>
              <w:t>Apoyo a equipos no profesionales con combustible y transporte.</w:t>
            </w:r>
          </w:p>
        </w:tc>
        <w:tc>
          <w:tcPr>
            <w:tcW w:w="1667" w:type="dxa"/>
          </w:tcPr>
          <w:p w:rsidR="00AB43E7" w:rsidRDefault="00237C78"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90</w:t>
            </w:r>
          </w:p>
        </w:tc>
      </w:tr>
      <w:tr w:rsidR="00AB43E7" w:rsidTr="00160532">
        <w:tc>
          <w:tcPr>
            <w:cnfStyle w:val="001000000000" w:firstRow="0" w:lastRow="0" w:firstColumn="1" w:lastColumn="0" w:oddVBand="0" w:evenVBand="0" w:oddHBand="0" w:evenHBand="0" w:firstRowFirstColumn="0" w:firstRowLastColumn="0" w:lastRowFirstColumn="0" w:lastRowLastColumn="0"/>
            <w:tcW w:w="7873" w:type="dxa"/>
          </w:tcPr>
          <w:p w:rsidR="00AB43E7" w:rsidRDefault="00237C78" w:rsidP="00237C78">
            <w:pPr>
              <w:jc w:val="both"/>
              <w:rPr>
                <w:rFonts w:cstheme="minorHAnsi"/>
                <w:sz w:val="24"/>
                <w:szCs w:val="24"/>
              </w:rPr>
            </w:pPr>
            <w:r>
              <w:rPr>
                <w:rFonts w:cstheme="minorHAnsi"/>
                <w:sz w:val="24"/>
                <w:szCs w:val="24"/>
              </w:rPr>
              <w:t>Apoyo (trofeos y reconocimientos) para designar al deportista del año.</w:t>
            </w:r>
          </w:p>
        </w:tc>
        <w:tc>
          <w:tcPr>
            <w:tcW w:w="1667" w:type="dxa"/>
          </w:tcPr>
          <w:p w:rsidR="00AB43E7" w:rsidRDefault="00237C78" w:rsidP="00483C2F">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135</w:t>
            </w:r>
          </w:p>
        </w:tc>
      </w:tr>
      <w:tr w:rsidR="00237C78"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237C78" w:rsidRDefault="00237C78" w:rsidP="00237C78">
            <w:pPr>
              <w:jc w:val="both"/>
              <w:rPr>
                <w:rFonts w:cstheme="minorHAnsi"/>
                <w:sz w:val="24"/>
                <w:szCs w:val="24"/>
              </w:rPr>
            </w:pPr>
            <w:r>
              <w:rPr>
                <w:rFonts w:cstheme="minorHAnsi"/>
                <w:sz w:val="24"/>
                <w:szCs w:val="24"/>
              </w:rPr>
              <w:t>Adquirir lote de medallas para premiación.</w:t>
            </w:r>
          </w:p>
        </w:tc>
        <w:tc>
          <w:tcPr>
            <w:tcW w:w="1667" w:type="dxa"/>
          </w:tcPr>
          <w:p w:rsidR="00237C78" w:rsidRDefault="00237C78"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300</w:t>
            </w:r>
          </w:p>
        </w:tc>
      </w:tr>
      <w:tr w:rsidR="00237C78" w:rsidTr="00160532">
        <w:tc>
          <w:tcPr>
            <w:cnfStyle w:val="001000000000" w:firstRow="0" w:lastRow="0" w:firstColumn="1" w:lastColumn="0" w:oddVBand="0" w:evenVBand="0" w:oddHBand="0" w:evenHBand="0" w:firstRowFirstColumn="0" w:firstRowLastColumn="0" w:lastRowFirstColumn="0" w:lastRowLastColumn="0"/>
            <w:tcW w:w="7873" w:type="dxa"/>
          </w:tcPr>
          <w:p w:rsidR="00237C78" w:rsidRDefault="00237C78" w:rsidP="00237C78">
            <w:pPr>
              <w:jc w:val="both"/>
              <w:rPr>
                <w:rFonts w:cstheme="minorHAnsi"/>
                <w:sz w:val="24"/>
                <w:szCs w:val="24"/>
              </w:rPr>
            </w:pPr>
            <w:r>
              <w:rPr>
                <w:rFonts w:cstheme="minorHAnsi"/>
                <w:sz w:val="24"/>
                <w:szCs w:val="24"/>
              </w:rPr>
              <w:t>Asesorías académicas</w:t>
            </w:r>
            <w:r w:rsidR="00533209">
              <w:rPr>
                <w:rFonts w:cstheme="minorHAnsi"/>
                <w:sz w:val="24"/>
                <w:szCs w:val="24"/>
              </w:rPr>
              <w:t>.</w:t>
            </w:r>
            <w:r>
              <w:rPr>
                <w:rFonts w:cstheme="minorHAnsi"/>
                <w:sz w:val="24"/>
                <w:szCs w:val="24"/>
              </w:rPr>
              <w:t xml:space="preserve"> </w:t>
            </w:r>
          </w:p>
        </w:tc>
        <w:tc>
          <w:tcPr>
            <w:tcW w:w="1667" w:type="dxa"/>
          </w:tcPr>
          <w:p w:rsidR="00237C78" w:rsidRDefault="00533209" w:rsidP="00483C2F">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16</w:t>
            </w:r>
          </w:p>
        </w:tc>
      </w:tr>
      <w:tr w:rsidR="00237C78"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237C78" w:rsidRDefault="00533209" w:rsidP="00237C78">
            <w:pPr>
              <w:jc w:val="both"/>
              <w:rPr>
                <w:rFonts w:cstheme="minorHAnsi"/>
                <w:sz w:val="24"/>
                <w:szCs w:val="24"/>
              </w:rPr>
            </w:pPr>
            <w:r>
              <w:rPr>
                <w:rFonts w:cstheme="minorHAnsi"/>
                <w:sz w:val="24"/>
                <w:szCs w:val="24"/>
              </w:rPr>
              <w:t>Taller para prevención de la violencia en el noviazgo.</w:t>
            </w:r>
          </w:p>
        </w:tc>
        <w:tc>
          <w:tcPr>
            <w:tcW w:w="1667" w:type="dxa"/>
          </w:tcPr>
          <w:p w:rsidR="00237C78" w:rsidRDefault="00533209"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10</w:t>
            </w:r>
          </w:p>
        </w:tc>
      </w:tr>
      <w:tr w:rsidR="00533209" w:rsidTr="00160532">
        <w:tc>
          <w:tcPr>
            <w:cnfStyle w:val="001000000000" w:firstRow="0" w:lastRow="0" w:firstColumn="1" w:lastColumn="0" w:oddVBand="0" w:evenVBand="0" w:oddHBand="0" w:evenHBand="0" w:firstRowFirstColumn="0" w:firstRowLastColumn="0" w:lastRowFirstColumn="0" w:lastRowLastColumn="0"/>
            <w:tcW w:w="7873" w:type="dxa"/>
          </w:tcPr>
          <w:p w:rsidR="00533209" w:rsidRDefault="00533209" w:rsidP="00237C78">
            <w:pPr>
              <w:jc w:val="both"/>
              <w:rPr>
                <w:rFonts w:cstheme="minorHAnsi"/>
                <w:sz w:val="24"/>
                <w:szCs w:val="24"/>
              </w:rPr>
            </w:pPr>
            <w:r>
              <w:rPr>
                <w:rFonts w:cstheme="minorHAnsi"/>
                <w:sz w:val="24"/>
                <w:szCs w:val="24"/>
              </w:rPr>
              <w:t>Charlas y conferencias sobre diversos temas preventivos.</w:t>
            </w:r>
          </w:p>
        </w:tc>
        <w:tc>
          <w:tcPr>
            <w:tcW w:w="1667" w:type="dxa"/>
          </w:tcPr>
          <w:p w:rsidR="00533209" w:rsidRDefault="00533209" w:rsidP="00483C2F">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30</w:t>
            </w:r>
          </w:p>
        </w:tc>
      </w:tr>
      <w:tr w:rsidR="00533209"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533209" w:rsidRDefault="00533209" w:rsidP="00237C78">
            <w:pPr>
              <w:jc w:val="both"/>
              <w:rPr>
                <w:rFonts w:cstheme="minorHAnsi"/>
                <w:sz w:val="24"/>
                <w:szCs w:val="24"/>
              </w:rPr>
            </w:pPr>
            <w:r>
              <w:rPr>
                <w:rFonts w:cstheme="minorHAnsi"/>
                <w:sz w:val="24"/>
                <w:szCs w:val="24"/>
              </w:rPr>
              <w:t>Participación en olimpiada nacional 2018.</w:t>
            </w:r>
          </w:p>
        </w:tc>
        <w:tc>
          <w:tcPr>
            <w:tcW w:w="1667" w:type="dxa"/>
          </w:tcPr>
          <w:p w:rsidR="00533209" w:rsidRDefault="00533209"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1</w:t>
            </w:r>
          </w:p>
        </w:tc>
      </w:tr>
      <w:tr w:rsidR="00533209" w:rsidTr="00160532">
        <w:tc>
          <w:tcPr>
            <w:cnfStyle w:val="001000000000" w:firstRow="0" w:lastRow="0" w:firstColumn="1" w:lastColumn="0" w:oddVBand="0" w:evenVBand="0" w:oddHBand="0" w:evenHBand="0" w:firstRowFirstColumn="0" w:firstRowLastColumn="0" w:lastRowFirstColumn="0" w:lastRowLastColumn="0"/>
            <w:tcW w:w="7873" w:type="dxa"/>
          </w:tcPr>
          <w:p w:rsidR="00533209" w:rsidRDefault="00533209" w:rsidP="00533209">
            <w:pPr>
              <w:jc w:val="both"/>
              <w:rPr>
                <w:rFonts w:cstheme="minorHAnsi"/>
                <w:sz w:val="24"/>
                <w:szCs w:val="24"/>
              </w:rPr>
            </w:pPr>
            <w:r>
              <w:rPr>
                <w:rFonts w:cstheme="minorHAnsi"/>
                <w:sz w:val="24"/>
                <w:szCs w:val="24"/>
              </w:rPr>
              <w:t>Participación en eventos estatales de basquetbol sobre sillas de rueda 2018.</w:t>
            </w:r>
          </w:p>
        </w:tc>
        <w:tc>
          <w:tcPr>
            <w:tcW w:w="1667" w:type="dxa"/>
          </w:tcPr>
          <w:p w:rsidR="00533209" w:rsidRDefault="00533209" w:rsidP="00483C2F">
            <w:pPr>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5</w:t>
            </w:r>
          </w:p>
        </w:tc>
      </w:tr>
      <w:tr w:rsidR="00533209" w:rsidTr="001605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3" w:type="dxa"/>
          </w:tcPr>
          <w:p w:rsidR="00533209" w:rsidRDefault="006475FC" w:rsidP="006475FC">
            <w:pPr>
              <w:jc w:val="both"/>
              <w:rPr>
                <w:rFonts w:cstheme="minorHAnsi"/>
                <w:sz w:val="24"/>
                <w:szCs w:val="24"/>
              </w:rPr>
            </w:pPr>
            <w:r>
              <w:rPr>
                <w:rFonts w:cstheme="minorHAnsi"/>
                <w:sz w:val="24"/>
                <w:szCs w:val="24"/>
              </w:rPr>
              <w:t>Participación</w:t>
            </w:r>
            <w:r w:rsidR="00533209">
              <w:rPr>
                <w:rFonts w:cstheme="minorHAnsi"/>
                <w:sz w:val="24"/>
                <w:szCs w:val="24"/>
              </w:rPr>
              <w:t xml:space="preserve"> </w:t>
            </w:r>
            <w:r>
              <w:rPr>
                <w:rFonts w:cstheme="minorHAnsi"/>
                <w:sz w:val="24"/>
                <w:szCs w:val="24"/>
              </w:rPr>
              <w:t>de eventos estatales de deporte especial.</w:t>
            </w:r>
          </w:p>
        </w:tc>
        <w:tc>
          <w:tcPr>
            <w:tcW w:w="1667" w:type="dxa"/>
          </w:tcPr>
          <w:p w:rsidR="00533209" w:rsidRDefault="006475FC" w:rsidP="00483C2F">
            <w:pPr>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2</w:t>
            </w:r>
          </w:p>
        </w:tc>
      </w:tr>
    </w:tbl>
    <w:p w:rsidR="00245D8B" w:rsidRPr="00E71CFC" w:rsidRDefault="00245D8B" w:rsidP="007A5B6C">
      <w:pPr>
        <w:pStyle w:val="Ttulo1"/>
        <w:jc w:val="center"/>
        <w:rPr>
          <w:rFonts w:asciiTheme="minorHAnsi" w:hAnsiTheme="minorHAnsi" w:cstheme="minorHAnsi"/>
          <w:b/>
          <w:szCs w:val="24"/>
          <w:u w:val="single"/>
        </w:rPr>
      </w:pPr>
      <w:r w:rsidRPr="00E71CFC">
        <w:rPr>
          <w:rFonts w:asciiTheme="minorHAnsi" w:hAnsiTheme="minorHAnsi" w:cstheme="minorHAnsi"/>
          <w:b/>
          <w:szCs w:val="24"/>
          <w:u w:val="single"/>
        </w:rPr>
        <w:lastRenderedPageBreak/>
        <w:t>TESORERÍA MUNICIPAL</w:t>
      </w:r>
    </w:p>
    <w:p w:rsidR="00245D8B" w:rsidRPr="008F1F92" w:rsidRDefault="005D6ACD" w:rsidP="007A5B6C">
      <w:pPr>
        <w:pStyle w:val="Sinespaciado"/>
        <w:rPr>
          <w:rFonts w:cstheme="minorHAnsi"/>
          <w:b/>
          <w:sz w:val="24"/>
          <w:szCs w:val="24"/>
        </w:rPr>
      </w:pPr>
      <w:r w:rsidRPr="008F1F92">
        <w:rPr>
          <w:rFonts w:cstheme="minorHAnsi"/>
          <w:b/>
          <w:sz w:val="24"/>
          <w:szCs w:val="24"/>
        </w:rPr>
        <w:t>INGRESOS</w:t>
      </w:r>
    </w:p>
    <w:p w:rsidR="00245D8B" w:rsidRPr="00DD22FC" w:rsidRDefault="00747FD6" w:rsidP="00DD22FC">
      <w:pPr>
        <w:pStyle w:val="Sinespaciado"/>
        <w:jc w:val="both"/>
        <w:rPr>
          <w:rStyle w:val="nfasis"/>
          <w:i w:val="0"/>
          <w:iCs w:val="0"/>
          <w:sz w:val="24"/>
          <w:szCs w:val="24"/>
        </w:rPr>
      </w:pPr>
      <w:r w:rsidRPr="00DD22FC">
        <w:rPr>
          <w:sz w:val="24"/>
          <w:szCs w:val="24"/>
        </w:rPr>
        <w:t xml:space="preserve">Durante este tercer año continuamos cumpliendo con las disposiciones </w:t>
      </w:r>
      <w:r w:rsidR="007E7E01" w:rsidRPr="00DD22FC">
        <w:rPr>
          <w:sz w:val="24"/>
          <w:szCs w:val="24"/>
        </w:rPr>
        <w:t xml:space="preserve">legales </w:t>
      </w:r>
      <w:r w:rsidR="007E7E01" w:rsidRPr="00DD22FC">
        <w:rPr>
          <w:rStyle w:val="nfasis"/>
          <w:rFonts w:cstheme="minorHAnsi"/>
          <w:i w:val="0"/>
          <w:sz w:val="24"/>
          <w:szCs w:val="24"/>
        </w:rPr>
        <w:t>que</w:t>
      </w:r>
      <w:r w:rsidRPr="00DD22FC">
        <w:rPr>
          <w:rStyle w:val="nfasis"/>
          <w:rFonts w:cstheme="minorHAnsi"/>
          <w:i w:val="0"/>
          <w:sz w:val="24"/>
          <w:szCs w:val="24"/>
        </w:rPr>
        <w:t xml:space="preserve"> norman la operación de los </w:t>
      </w:r>
      <w:r w:rsidR="007E7E01" w:rsidRPr="00DD22FC">
        <w:rPr>
          <w:rStyle w:val="nfasis"/>
          <w:rFonts w:cstheme="minorHAnsi"/>
          <w:i w:val="0"/>
          <w:sz w:val="24"/>
          <w:szCs w:val="24"/>
        </w:rPr>
        <w:t>municipios</w:t>
      </w:r>
      <w:r w:rsidRPr="00DD22FC">
        <w:rPr>
          <w:rStyle w:val="nfasis"/>
          <w:rFonts w:cstheme="minorHAnsi"/>
          <w:i w:val="0"/>
          <w:sz w:val="24"/>
          <w:szCs w:val="24"/>
        </w:rPr>
        <w:t xml:space="preserve"> en el Estado, llevando un estricto control del presupuesto aprobado tanto para el año 2017 com</w:t>
      </w:r>
      <w:r w:rsidR="007E7E01" w:rsidRPr="00DD22FC">
        <w:rPr>
          <w:rStyle w:val="nfasis"/>
          <w:rFonts w:cstheme="minorHAnsi"/>
          <w:i w:val="0"/>
          <w:sz w:val="24"/>
          <w:szCs w:val="24"/>
        </w:rPr>
        <w:t>o para el año 2018, siendo por un monto de $428 millones 21 mil 783 pesos.</w:t>
      </w:r>
    </w:p>
    <w:p w:rsidR="00245D8B" w:rsidRPr="00DD22FC" w:rsidRDefault="007E7E01" w:rsidP="00DD22FC">
      <w:pPr>
        <w:pStyle w:val="Sinespaciado"/>
        <w:jc w:val="both"/>
        <w:rPr>
          <w:rStyle w:val="nfasis"/>
          <w:rFonts w:cstheme="minorHAnsi"/>
          <w:i w:val="0"/>
          <w:sz w:val="24"/>
          <w:szCs w:val="24"/>
        </w:rPr>
      </w:pPr>
      <w:r w:rsidRPr="00DD22FC">
        <w:rPr>
          <w:rStyle w:val="nfasis"/>
          <w:rFonts w:cstheme="minorHAnsi"/>
          <w:i w:val="0"/>
          <w:sz w:val="24"/>
          <w:szCs w:val="24"/>
        </w:rPr>
        <w:t xml:space="preserve">Lo cual nos ayudó hacer </w:t>
      </w:r>
      <w:r w:rsidRPr="00DD22FC">
        <w:rPr>
          <w:sz w:val="24"/>
          <w:szCs w:val="24"/>
        </w:rPr>
        <w:t>más eficientes los procesos y llevar un seguimiento puntual de lo operado contra lo presupuestado, y lograr el cumplimiento de los presupuestos de Ingresos y de Egresos, así como de detectar variaciones durante el ejercicio que puedan ser más fácilmente corregidas.</w:t>
      </w:r>
    </w:p>
    <w:p w:rsidR="00245D8B" w:rsidRDefault="007E7E01" w:rsidP="00DD22FC">
      <w:pPr>
        <w:pStyle w:val="Sinespaciado"/>
        <w:jc w:val="both"/>
        <w:rPr>
          <w:rStyle w:val="nfasis"/>
          <w:rFonts w:cstheme="minorHAnsi"/>
          <w:i w:val="0"/>
          <w:sz w:val="24"/>
          <w:szCs w:val="24"/>
        </w:rPr>
      </w:pPr>
      <w:r w:rsidRPr="00DD22FC">
        <w:rPr>
          <w:rStyle w:val="nfasis"/>
          <w:rFonts w:cstheme="minorHAnsi"/>
          <w:i w:val="0"/>
          <w:sz w:val="24"/>
          <w:szCs w:val="24"/>
        </w:rPr>
        <w:t xml:space="preserve">En este tercer año de gestión </w:t>
      </w:r>
      <w:r w:rsidR="00CB0FC9" w:rsidRPr="00DD22FC">
        <w:rPr>
          <w:rStyle w:val="nfasis"/>
          <w:rFonts w:cstheme="minorHAnsi"/>
          <w:i w:val="0"/>
          <w:sz w:val="24"/>
          <w:szCs w:val="24"/>
        </w:rPr>
        <w:t xml:space="preserve">se </w:t>
      </w:r>
      <w:r w:rsidR="00DE3AB9" w:rsidRPr="00DD22FC">
        <w:rPr>
          <w:rStyle w:val="nfasis"/>
          <w:rFonts w:cstheme="minorHAnsi"/>
          <w:i w:val="0"/>
          <w:sz w:val="24"/>
          <w:szCs w:val="24"/>
        </w:rPr>
        <w:t>vio</w:t>
      </w:r>
      <w:r w:rsidR="00CB0FC9" w:rsidRPr="00DD22FC">
        <w:rPr>
          <w:rStyle w:val="nfasis"/>
          <w:rFonts w:cstheme="minorHAnsi"/>
          <w:i w:val="0"/>
          <w:sz w:val="24"/>
          <w:szCs w:val="24"/>
        </w:rPr>
        <w:t xml:space="preserve"> reflejada la confianza que la ciudadanía sigue </w:t>
      </w:r>
      <w:r w:rsidRPr="00DD22FC">
        <w:rPr>
          <w:rStyle w:val="nfasis"/>
          <w:rFonts w:cstheme="minorHAnsi"/>
          <w:i w:val="0"/>
          <w:sz w:val="24"/>
          <w:szCs w:val="24"/>
        </w:rPr>
        <w:t>otorgo</w:t>
      </w:r>
      <w:r w:rsidR="00CB0FC9" w:rsidRPr="00DD22FC">
        <w:rPr>
          <w:rStyle w:val="nfasis"/>
          <w:rFonts w:cstheme="minorHAnsi"/>
          <w:i w:val="0"/>
          <w:sz w:val="24"/>
          <w:szCs w:val="24"/>
        </w:rPr>
        <w:t xml:space="preserve"> </w:t>
      </w:r>
      <w:r w:rsidR="005D6ACD" w:rsidRPr="00DD22FC">
        <w:rPr>
          <w:sz w:val="24"/>
          <w:szCs w:val="24"/>
        </w:rPr>
        <w:t xml:space="preserve">a </w:t>
      </w:r>
      <w:r w:rsidR="00CB0FC9" w:rsidRPr="00DD22FC">
        <w:rPr>
          <w:sz w:val="24"/>
          <w:szCs w:val="24"/>
        </w:rPr>
        <w:t>esta Administración 2015-2018, al registrar una recaudación por una cantidad superior a los</w:t>
      </w:r>
      <w:r w:rsidRPr="00DD22FC">
        <w:rPr>
          <w:sz w:val="24"/>
          <w:szCs w:val="24"/>
        </w:rPr>
        <w:t xml:space="preserve"> 54</w:t>
      </w:r>
      <w:r w:rsidR="00CB0FC9" w:rsidRPr="00DD22FC">
        <w:rPr>
          <w:sz w:val="24"/>
          <w:szCs w:val="24"/>
        </w:rPr>
        <w:t xml:space="preserve"> </w:t>
      </w:r>
      <w:r w:rsidR="00CB0FC9" w:rsidRPr="00A439BF">
        <w:rPr>
          <w:sz w:val="24"/>
          <w:szCs w:val="24"/>
        </w:rPr>
        <w:t xml:space="preserve">millones de pesos, </w:t>
      </w:r>
      <w:r w:rsidRPr="00A439BF">
        <w:rPr>
          <w:sz w:val="24"/>
          <w:szCs w:val="24"/>
        </w:rPr>
        <w:t xml:space="preserve">los cuales </w:t>
      </w:r>
      <w:r w:rsidR="00CB0FC9" w:rsidRPr="00A439BF">
        <w:rPr>
          <w:sz w:val="24"/>
          <w:szCs w:val="24"/>
        </w:rPr>
        <w:t>nos han permitido tener un margen de maniobra para la funcionalidad de la p</w:t>
      </w:r>
      <w:r w:rsidR="00245D8B" w:rsidRPr="00A439BF">
        <w:rPr>
          <w:sz w:val="24"/>
          <w:szCs w:val="24"/>
        </w:rPr>
        <w:t>ropia administración</w:t>
      </w:r>
      <w:r w:rsidR="00245D8B" w:rsidRPr="00A439BF">
        <w:rPr>
          <w:rStyle w:val="nfasis"/>
          <w:rFonts w:cstheme="minorHAnsi"/>
          <w:i w:val="0"/>
          <w:sz w:val="24"/>
          <w:szCs w:val="24"/>
        </w:rPr>
        <w:t xml:space="preserve"> municipal.</w:t>
      </w:r>
    </w:p>
    <w:p w:rsidR="007A5B6C" w:rsidRPr="00CE7033" w:rsidRDefault="007A5B6C" w:rsidP="007A5B6C">
      <w:pPr>
        <w:pStyle w:val="Sinespaciado"/>
      </w:pPr>
    </w:p>
    <w:p w:rsidR="007A5B6C" w:rsidRDefault="007A5B6C" w:rsidP="007A5B6C">
      <w:pPr>
        <w:pStyle w:val="Sinespaciado"/>
        <w:rPr>
          <w:rStyle w:val="nfasis"/>
          <w:rFonts w:cstheme="minorHAnsi"/>
          <w:b/>
          <w:i w:val="0"/>
          <w:sz w:val="24"/>
          <w:szCs w:val="24"/>
        </w:rPr>
      </w:pPr>
      <w:r>
        <w:rPr>
          <w:rStyle w:val="nfasis"/>
          <w:rFonts w:cstheme="minorHAnsi"/>
          <w:b/>
          <w:i w:val="0"/>
          <w:sz w:val="24"/>
          <w:szCs w:val="24"/>
        </w:rPr>
        <w:t>CONTROL DE EGRESOS</w:t>
      </w:r>
    </w:p>
    <w:p w:rsidR="00E23BBE" w:rsidRPr="007A5B6C" w:rsidRDefault="00E23BBE" w:rsidP="00DD22FC">
      <w:pPr>
        <w:pStyle w:val="Sinespaciado"/>
        <w:jc w:val="both"/>
        <w:rPr>
          <w:rStyle w:val="nfasis"/>
          <w:rFonts w:cstheme="minorHAnsi"/>
          <w:b/>
          <w:i w:val="0"/>
          <w:sz w:val="24"/>
          <w:szCs w:val="24"/>
        </w:rPr>
      </w:pPr>
      <w:r w:rsidRPr="00CE7033">
        <w:rPr>
          <w:rStyle w:val="nfasis"/>
          <w:rFonts w:cstheme="minorHAnsi"/>
          <w:i w:val="0"/>
          <w:sz w:val="24"/>
          <w:szCs w:val="24"/>
        </w:rPr>
        <w:t xml:space="preserve">Se </w:t>
      </w:r>
      <w:r w:rsidR="00BC6FAF" w:rsidRPr="00CE7033">
        <w:rPr>
          <w:rStyle w:val="nfasis"/>
          <w:rFonts w:cstheme="minorHAnsi"/>
          <w:i w:val="0"/>
          <w:sz w:val="24"/>
          <w:szCs w:val="24"/>
        </w:rPr>
        <w:t>mejoró</w:t>
      </w:r>
      <w:r w:rsidRPr="00CE7033">
        <w:rPr>
          <w:rStyle w:val="nfasis"/>
          <w:rFonts w:cstheme="minorHAnsi"/>
          <w:i w:val="0"/>
          <w:sz w:val="24"/>
          <w:szCs w:val="24"/>
        </w:rPr>
        <w:t xml:space="preserve"> el control y seguimiento en el proceso de Compras, </w:t>
      </w:r>
      <w:r w:rsidR="003A0128" w:rsidRPr="00CE7033">
        <w:rPr>
          <w:rStyle w:val="nfasis"/>
          <w:rFonts w:cstheme="minorHAnsi"/>
          <w:i w:val="0"/>
          <w:sz w:val="24"/>
          <w:szCs w:val="24"/>
        </w:rPr>
        <w:t>reincorporando</w:t>
      </w:r>
      <w:r w:rsidRPr="00CE7033">
        <w:rPr>
          <w:rStyle w:val="nfasis"/>
          <w:rFonts w:cstheme="minorHAnsi"/>
          <w:i w:val="0"/>
          <w:sz w:val="24"/>
          <w:szCs w:val="24"/>
        </w:rPr>
        <w:t xml:space="preserve"> la revisión y visto bueno</w:t>
      </w:r>
      <w:r w:rsidR="003A0128" w:rsidRPr="00CE7033">
        <w:rPr>
          <w:rStyle w:val="nfasis"/>
          <w:rFonts w:cstheme="minorHAnsi"/>
          <w:i w:val="0"/>
          <w:sz w:val="24"/>
          <w:szCs w:val="24"/>
        </w:rPr>
        <w:t xml:space="preserve"> del Órgano de Control y Evaluación Gubernamental, asegurando el debido soporte documental y justificación del gasto operativo de cada dependencia y certidumbre en la erogación de los recursos que maneja el municipio.</w:t>
      </w:r>
    </w:p>
    <w:p w:rsidR="00E23BBE" w:rsidRPr="00CE7033" w:rsidRDefault="00E23BBE" w:rsidP="00CE7033">
      <w:pPr>
        <w:autoSpaceDE w:val="0"/>
        <w:autoSpaceDN w:val="0"/>
        <w:adjustRightInd w:val="0"/>
        <w:spacing w:after="0"/>
        <w:jc w:val="both"/>
        <w:rPr>
          <w:rStyle w:val="nfasis"/>
          <w:rFonts w:cstheme="minorHAnsi"/>
          <w:i w:val="0"/>
          <w:sz w:val="24"/>
          <w:szCs w:val="24"/>
        </w:rPr>
      </w:pPr>
    </w:p>
    <w:p w:rsidR="00293DE6" w:rsidRPr="00CE7033" w:rsidRDefault="003A0128" w:rsidP="00CE7033">
      <w:pPr>
        <w:autoSpaceDE w:val="0"/>
        <w:autoSpaceDN w:val="0"/>
        <w:adjustRightInd w:val="0"/>
        <w:spacing w:after="0"/>
        <w:jc w:val="both"/>
        <w:rPr>
          <w:rStyle w:val="nfasis"/>
          <w:rFonts w:cstheme="minorHAnsi"/>
          <w:i w:val="0"/>
          <w:sz w:val="24"/>
          <w:szCs w:val="24"/>
        </w:rPr>
      </w:pPr>
      <w:r w:rsidRPr="00CE7033">
        <w:rPr>
          <w:rFonts w:cstheme="minorHAnsi"/>
          <w:b/>
          <w:bCs/>
          <w:iCs/>
          <w:sz w:val="24"/>
          <w:szCs w:val="24"/>
        </w:rPr>
        <w:t>DEUDA PÚBLICA</w:t>
      </w:r>
      <w:r w:rsidR="00293DE6" w:rsidRPr="00CE7033">
        <w:rPr>
          <w:rStyle w:val="nfasis"/>
          <w:rFonts w:cstheme="minorHAnsi"/>
          <w:i w:val="0"/>
          <w:sz w:val="24"/>
          <w:szCs w:val="24"/>
        </w:rPr>
        <w:t xml:space="preserve"> </w:t>
      </w:r>
    </w:p>
    <w:p w:rsidR="00CB0FC9" w:rsidRPr="00CE7033" w:rsidRDefault="00CB0FC9" w:rsidP="00CE7033">
      <w:pPr>
        <w:autoSpaceDE w:val="0"/>
        <w:autoSpaceDN w:val="0"/>
        <w:adjustRightInd w:val="0"/>
        <w:spacing w:after="0"/>
        <w:jc w:val="both"/>
        <w:rPr>
          <w:rStyle w:val="nfasis"/>
          <w:rFonts w:cstheme="minorHAnsi"/>
          <w:i w:val="0"/>
          <w:sz w:val="24"/>
          <w:szCs w:val="24"/>
        </w:rPr>
      </w:pPr>
      <w:r w:rsidRPr="00E62D65">
        <w:rPr>
          <w:rStyle w:val="nfasis"/>
          <w:rFonts w:cstheme="minorHAnsi"/>
          <w:i w:val="0"/>
          <w:sz w:val="24"/>
          <w:szCs w:val="24"/>
        </w:rPr>
        <w:t xml:space="preserve">Se recibió la Administración con un monto de Deuda Pública de $54’814,478.53, la cual se ha venido pagando puntualmente cada mes. El adeudo </w:t>
      </w:r>
      <w:r w:rsidR="003A0128" w:rsidRPr="00E62D65">
        <w:rPr>
          <w:rStyle w:val="nfasis"/>
          <w:rFonts w:cstheme="minorHAnsi"/>
          <w:i w:val="0"/>
          <w:sz w:val="24"/>
          <w:szCs w:val="24"/>
        </w:rPr>
        <w:t xml:space="preserve">aproximado con el que cerramos esta Administración es de </w:t>
      </w:r>
      <w:r w:rsidRPr="00E62D65">
        <w:rPr>
          <w:rStyle w:val="nfasis"/>
          <w:rFonts w:cstheme="minorHAnsi"/>
          <w:i w:val="0"/>
          <w:sz w:val="24"/>
          <w:szCs w:val="24"/>
        </w:rPr>
        <w:t>$</w:t>
      </w:r>
      <w:r w:rsidR="003A0128" w:rsidRPr="00E62D65">
        <w:rPr>
          <w:rStyle w:val="nfasis"/>
          <w:rFonts w:cstheme="minorHAnsi"/>
          <w:i w:val="0"/>
          <w:sz w:val="24"/>
          <w:szCs w:val="24"/>
        </w:rPr>
        <w:t>20 millones 668 mil 729.85 pesos, y con esto se habrá reducido en un 62% la deuda pública durante los 3 años de gestión, y destacando que no se adquirió deuda. Este decremento en deudas se traduce en unas finanzas sanas al lograr un menor pasivo dentro del balance</w:t>
      </w:r>
      <w:r w:rsidR="005D6ACD" w:rsidRPr="00E62D65">
        <w:rPr>
          <w:rStyle w:val="nfasis"/>
          <w:rFonts w:cstheme="minorHAnsi"/>
          <w:i w:val="0"/>
          <w:sz w:val="24"/>
          <w:szCs w:val="24"/>
        </w:rPr>
        <w:t>.</w:t>
      </w:r>
    </w:p>
    <w:p w:rsidR="00CB0FC9" w:rsidRPr="00CE7033" w:rsidRDefault="00CB0FC9" w:rsidP="00CE7033">
      <w:pPr>
        <w:autoSpaceDE w:val="0"/>
        <w:autoSpaceDN w:val="0"/>
        <w:adjustRightInd w:val="0"/>
        <w:spacing w:after="0"/>
        <w:jc w:val="both"/>
        <w:rPr>
          <w:rStyle w:val="nfasis"/>
          <w:rFonts w:cstheme="minorHAnsi"/>
          <w:i w:val="0"/>
          <w:sz w:val="24"/>
          <w:szCs w:val="24"/>
        </w:rPr>
      </w:pPr>
    </w:p>
    <w:tbl>
      <w:tblPr>
        <w:tblStyle w:val="Tablaconcuadrcula"/>
        <w:tblW w:w="0" w:type="auto"/>
        <w:shd w:val="clear" w:color="auto" w:fill="800000"/>
        <w:tblLook w:val="04A0" w:firstRow="1" w:lastRow="0" w:firstColumn="1" w:lastColumn="0" w:noHBand="0" w:noVBand="1"/>
      </w:tblPr>
      <w:tblGrid>
        <w:gridCol w:w="8828"/>
      </w:tblGrid>
      <w:tr w:rsidR="000F07B2" w:rsidRPr="00CE7033" w:rsidTr="000F07B2">
        <w:tc>
          <w:tcPr>
            <w:tcW w:w="8828" w:type="dxa"/>
            <w:shd w:val="clear" w:color="auto" w:fill="800000"/>
          </w:tcPr>
          <w:p w:rsidR="005D6ACD" w:rsidRPr="00CE7033" w:rsidRDefault="005D6ACD" w:rsidP="00CE7033">
            <w:pPr>
              <w:autoSpaceDE w:val="0"/>
              <w:autoSpaceDN w:val="0"/>
              <w:adjustRightInd w:val="0"/>
              <w:jc w:val="both"/>
              <w:rPr>
                <w:rStyle w:val="nfasis"/>
                <w:rFonts w:cstheme="minorHAnsi"/>
                <w:i w:val="0"/>
                <w:sz w:val="24"/>
                <w:szCs w:val="24"/>
              </w:rPr>
            </w:pPr>
            <w:r w:rsidRPr="00CE7033">
              <w:rPr>
                <w:rStyle w:val="nfasis"/>
                <w:rFonts w:cstheme="minorHAnsi"/>
                <w:i w:val="0"/>
                <w:sz w:val="24"/>
                <w:szCs w:val="24"/>
              </w:rPr>
              <w:t>6</w:t>
            </w:r>
            <w:r w:rsidRPr="00CE7033">
              <w:rPr>
                <w:rStyle w:val="nfasis"/>
                <w:rFonts w:cstheme="minorHAnsi"/>
                <w:sz w:val="24"/>
                <w:szCs w:val="24"/>
              </w:rPr>
              <w:t>2% menos de deuda pública</w:t>
            </w:r>
          </w:p>
        </w:tc>
      </w:tr>
    </w:tbl>
    <w:p w:rsidR="00680879" w:rsidRDefault="00680879" w:rsidP="00BC6FAF">
      <w:pPr>
        <w:autoSpaceDE w:val="0"/>
        <w:autoSpaceDN w:val="0"/>
        <w:adjustRightInd w:val="0"/>
        <w:spacing w:after="0"/>
        <w:rPr>
          <w:rFonts w:cstheme="minorHAnsi"/>
          <w:b/>
          <w:iCs/>
          <w:color w:val="8F0000" w:themeColor="accent1" w:themeShade="BF"/>
          <w:sz w:val="32"/>
          <w:szCs w:val="24"/>
          <w:u w:val="single"/>
        </w:rPr>
      </w:pPr>
    </w:p>
    <w:p w:rsidR="00483C2F" w:rsidRDefault="00483C2F" w:rsidP="00BC6FAF">
      <w:pPr>
        <w:autoSpaceDE w:val="0"/>
        <w:autoSpaceDN w:val="0"/>
        <w:adjustRightInd w:val="0"/>
        <w:spacing w:after="0"/>
        <w:rPr>
          <w:rFonts w:cstheme="minorHAnsi"/>
          <w:b/>
          <w:iCs/>
          <w:color w:val="8F0000" w:themeColor="accent1" w:themeShade="BF"/>
          <w:sz w:val="32"/>
          <w:szCs w:val="24"/>
          <w:u w:val="single"/>
        </w:rPr>
      </w:pPr>
    </w:p>
    <w:p w:rsidR="00483C2F" w:rsidRDefault="00483C2F" w:rsidP="00BC6FAF">
      <w:pPr>
        <w:autoSpaceDE w:val="0"/>
        <w:autoSpaceDN w:val="0"/>
        <w:adjustRightInd w:val="0"/>
        <w:spacing w:after="0"/>
        <w:rPr>
          <w:rFonts w:cstheme="minorHAnsi"/>
          <w:b/>
          <w:iCs/>
          <w:color w:val="8F0000" w:themeColor="accent1" w:themeShade="BF"/>
          <w:sz w:val="32"/>
          <w:szCs w:val="24"/>
          <w:u w:val="single"/>
        </w:rPr>
      </w:pPr>
    </w:p>
    <w:p w:rsidR="00483C2F" w:rsidRDefault="00483C2F" w:rsidP="00BC6FAF">
      <w:pPr>
        <w:autoSpaceDE w:val="0"/>
        <w:autoSpaceDN w:val="0"/>
        <w:adjustRightInd w:val="0"/>
        <w:spacing w:after="0"/>
        <w:rPr>
          <w:rFonts w:cstheme="minorHAnsi"/>
          <w:b/>
          <w:iCs/>
          <w:color w:val="8F0000" w:themeColor="accent1" w:themeShade="BF"/>
          <w:sz w:val="32"/>
          <w:szCs w:val="24"/>
          <w:u w:val="single"/>
        </w:rPr>
      </w:pPr>
    </w:p>
    <w:p w:rsidR="00483C2F" w:rsidRDefault="00483C2F" w:rsidP="00BC6FAF">
      <w:pPr>
        <w:autoSpaceDE w:val="0"/>
        <w:autoSpaceDN w:val="0"/>
        <w:adjustRightInd w:val="0"/>
        <w:spacing w:after="0"/>
        <w:rPr>
          <w:rFonts w:cstheme="minorHAnsi"/>
          <w:b/>
          <w:iCs/>
          <w:color w:val="8F0000" w:themeColor="accent1" w:themeShade="BF"/>
          <w:sz w:val="32"/>
          <w:szCs w:val="24"/>
          <w:u w:val="single"/>
        </w:rPr>
      </w:pPr>
    </w:p>
    <w:p w:rsidR="00160532" w:rsidRDefault="00160532" w:rsidP="00BC6FAF">
      <w:pPr>
        <w:autoSpaceDE w:val="0"/>
        <w:autoSpaceDN w:val="0"/>
        <w:adjustRightInd w:val="0"/>
        <w:spacing w:after="0"/>
        <w:rPr>
          <w:rFonts w:cstheme="minorHAnsi"/>
          <w:b/>
          <w:iCs/>
          <w:color w:val="8F0000" w:themeColor="accent1" w:themeShade="BF"/>
          <w:sz w:val="32"/>
          <w:szCs w:val="24"/>
          <w:u w:val="single"/>
        </w:rPr>
      </w:pPr>
    </w:p>
    <w:p w:rsidR="00483C2F" w:rsidRDefault="00483C2F" w:rsidP="00BC6FAF">
      <w:pPr>
        <w:autoSpaceDE w:val="0"/>
        <w:autoSpaceDN w:val="0"/>
        <w:adjustRightInd w:val="0"/>
        <w:spacing w:after="0"/>
        <w:rPr>
          <w:rFonts w:cstheme="minorHAnsi"/>
          <w:b/>
          <w:iCs/>
          <w:color w:val="8F0000" w:themeColor="accent1" w:themeShade="BF"/>
          <w:sz w:val="32"/>
          <w:szCs w:val="24"/>
          <w:u w:val="single"/>
        </w:rPr>
      </w:pPr>
    </w:p>
    <w:p w:rsidR="005D6ACD" w:rsidRPr="00E71CFC" w:rsidRDefault="005D6ACD" w:rsidP="008F1F92">
      <w:pPr>
        <w:autoSpaceDE w:val="0"/>
        <w:autoSpaceDN w:val="0"/>
        <w:adjustRightInd w:val="0"/>
        <w:spacing w:after="0"/>
        <w:jc w:val="center"/>
        <w:rPr>
          <w:rFonts w:cstheme="minorHAnsi"/>
          <w:iCs/>
          <w:sz w:val="24"/>
          <w:szCs w:val="24"/>
          <w:u w:val="single"/>
        </w:rPr>
      </w:pPr>
      <w:r w:rsidRPr="00E71CFC">
        <w:rPr>
          <w:rFonts w:cstheme="minorHAnsi"/>
          <w:b/>
          <w:iCs/>
          <w:color w:val="8F0000" w:themeColor="accent1" w:themeShade="BF"/>
          <w:sz w:val="32"/>
          <w:szCs w:val="24"/>
          <w:u w:val="single"/>
        </w:rPr>
        <w:lastRenderedPageBreak/>
        <w:t>CATASTRO</w:t>
      </w:r>
    </w:p>
    <w:p w:rsidR="005D6ACD" w:rsidRPr="00CE7033" w:rsidRDefault="005D6ACD" w:rsidP="00CE7033">
      <w:pPr>
        <w:autoSpaceDE w:val="0"/>
        <w:autoSpaceDN w:val="0"/>
        <w:adjustRightInd w:val="0"/>
        <w:spacing w:after="0"/>
        <w:jc w:val="both"/>
        <w:rPr>
          <w:rStyle w:val="nfasis"/>
          <w:rFonts w:cstheme="minorHAnsi"/>
          <w:i w:val="0"/>
          <w:sz w:val="24"/>
          <w:szCs w:val="24"/>
        </w:rPr>
      </w:pPr>
      <w:r w:rsidRPr="00CE7033">
        <w:rPr>
          <w:rStyle w:val="nfasis"/>
          <w:rFonts w:cstheme="minorHAnsi"/>
          <w:i w:val="0"/>
          <w:sz w:val="24"/>
          <w:szCs w:val="24"/>
        </w:rPr>
        <w:t>En el área de catastro se tramitaron 1</w:t>
      </w:r>
      <w:r w:rsidR="00CB03FD" w:rsidRPr="00CE7033">
        <w:rPr>
          <w:rStyle w:val="nfasis"/>
          <w:rFonts w:cstheme="minorHAnsi"/>
          <w:i w:val="0"/>
          <w:sz w:val="24"/>
          <w:szCs w:val="24"/>
        </w:rPr>
        <w:t xml:space="preserve"> mil </w:t>
      </w:r>
      <w:r w:rsidRPr="00CE7033">
        <w:rPr>
          <w:rStyle w:val="nfasis"/>
          <w:rFonts w:cstheme="minorHAnsi"/>
          <w:i w:val="0"/>
          <w:sz w:val="24"/>
          <w:szCs w:val="24"/>
        </w:rPr>
        <w:t>195 registros de manifestaci</w:t>
      </w:r>
      <w:r w:rsidR="00CB03FD" w:rsidRPr="00CE7033">
        <w:rPr>
          <w:rStyle w:val="nfasis"/>
          <w:rFonts w:cstheme="minorHAnsi"/>
          <w:i w:val="0"/>
          <w:sz w:val="24"/>
          <w:szCs w:val="24"/>
        </w:rPr>
        <w:t>ó</w:t>
      </w:r>
      <w:r w:rsidRPr="00CE7033">
        <w:rPr>
          <w:rStyle w:val="nfasis"/>
          <w:rFonts w:cstheme="minorHAnsi"/>
          <w:i w:val="0"/>
          <w:sz w:val="24"/>
          <w:szCs w:val="24"/>
        </w:rPr>
        <w:t xml:space="preserve">n de traslados de dominios, generando un impuesto Sobre Traslado de Dominio (ISTD), por una   cantidad </w:t>
      </w:r>
      <w:r w:rsidR="00CB03FD" w:rsidRPr="00CE7033">
        <w:rPr>
          <w:rStyle w:val="nfasis"/>
          <w:rFonts w:cstheme="minorHAnsi"/>
          <w:i w:val="0"/>
          <w:sz w:val="24"/>
          <w:szCs w:val="24"/>
        </w:rPr>
        <w:t>mayor a</w:t>
      </w:r>
      <w:r w:rsidRPr="00CE7033">
        <w:rPr>
          <w:rStyle w:val="nfasis"/>
          <w:rFonts w:cstheme="minorHAnsi"/>
          <w:i w:val="0"/>
          <w:sz w:val="24"/>
          <w:szCs w:val="24"/>
        </w:rPr>
        <w:t xml:space="preserve"> 15 millones de pesos. </w:t>
      </w:r>
      <w:r w:rsidR="00CB03FD" w:rsidRPr="00CE7033">
        <w:rPr>
          <w:rStyle w:val="nfasis"/>
          <w:rFonts w:cstheme="minorHAnsi"/>
          <w:i w:val="0"/>
          <w:sz w:val="24"/>
          <w:szCs w:val="24"/>
        </w:rPr>
        <w:t>También</w:t>
      </w:r>
      <w:r w:rsidRPr="00CE7033">
        <w:rPr>
          <w:rStyle w:val="nfasis"/>
          <w:rFonts w:cstheme="minorHAnsi"/>
          <w:i w:val="0"/>
          <w:sz w:val="24"/>
          <w:szCs w:val="24"/>
        </w:rPr>
        <w:t xml:space="preserve"> </w:t>
      </w:r>
      <w:r w:rsidR="00CB03FD" w:rsidRPr="00CE7033">
        <w:rPr>
          <w:rStyle w:val="nfasis"/>
          <w:rFonts w:cstheme="minorHAnsi"/>
          <w:i w:val="0"/>
          <w:sz w:val="24"/>
          <w:szCs w:val="24"/>
        </w:rPr>
        <w:t>se dio trámite a 820 manifestaciones en donde causó ISTD por diferentes motivos, (donación, corrección de medidas, escrituraciones de Sindicatura, etc.), generando $ 86 mil 138 pesos, por certificados.</w:t>
      </w:r>
    </w:p>
    <w:p w:rsidR="00CB03FD" w:rsidRPr="00CE7033" w:rsidRDefault="00CB03FD" w:rsidP="00CE7033">
      <w:pPr>
        <w:autoSpaceDE w:val="0"/>
        <w:autoSpaceDN w:val="0"/>
        <w:adjustRightInd w:val="0"/>
        <w:spacing w:after="0"/>
        <w:jc w:val="both"/>
        <w:rPr>
          <w:rStyle w:val="nfasis"/>
          <w:rFonts w:cstheme="minorHAnsi"/>
          <w:i w:val="0"/>
          <w:sz w:val="24"/>
          <w:szCs w:val="24"/>
        </w:rPr>
      </w:pPr>
      <w:r w:rsidRPr="00CE7033">
        <w:rPr>
          <w:rStyle w:val="nfasis"/>
          <w:rFonts w:cstheme="minorHAnsi"/>
          <w:i w:val="0"/>
          <w:sz w:val="24"/>
          <w:szCs w:val="24"/>
        </w:rPr>
        <w:t xml:space="preserve">Se </w:t>
      </w:r>
      <w:r w:rsidR="00882E0F" w:rsidRPr="00CE7033">
        <w:rPr>
          <w:rStyle w:val="nfasis"/>
          <w:rFonts w:cstheme="minorHAnsi"/>
          <w:i w:val="0"/>
          <w:sz w:val="24"/>
          <w:szCs w:val="24"/>
        </w:rPr>
        <w:t>les</w:t>
      </w:r>
      <w:r w:rsidRPr="00CE7033">
        <w:rPr>
          <w:rStyle w:val="nfasis"/>
          <w:rFonts w:cstheme="minorHAnsi"/>
          <w:i w:val="0"/>
          <w:sz w:val="24"/>
          <w:szCs w:val="24"/>
        </w:rPr>
        <w:t xml:space="preserve"> dio trámite gratuito a 573 manifestaciones de traslación de dominio correspondientes a los fraccionamientos Padre Valencia y Ampliación Plutarco Elías Calles, beneficiando a igual número de familias dentro de un proceso de Regularización de </w:t>
      </w:r>
      <w:r w:rsidR="00882E0F" w:rsidRPr="00CE7033">
        <w:rPr>
          <w:rStyle w:val="nfasis"/>
          <w:rFonts w:cstheme="minorHAnsi"/>
          <w:i w:val="0"/>
          <w:sz w:val="24"/>
          <w:szCs w:val="24"/>
        </w:rPr>
        <w:t>B</w:t>
      </w:r>
      <w:r w:rsidRPr="00CE7033">
        <w:rPr>
          <w:rStyle w:val="nfasis"/>
          <w:rFonts w:cstheme="minorHAnsi"/>
          <w:i w:val="0"/>
          <w:sz w:val="24"/>
          <w:szCs w:val="24"/>
        </w:rPr>
        <w:t xml:space="preserve">ienes y Concesiones del Gobierno del </w:t>
      </w:r>
      <w:r w:rsidR="00882E0F" w:rsidRPr="00CE7033">
        <w:rPr>
          <w:rStyle w:val="nfasis"/>
          <w:rFonts w:cstheme="minorHAnsi"/>
          <w:i w:val="0"/>
          <w:sz w:val="24"/>
          <w:szCs w:val="24"/>
        </w:rPr>
        <w:t>E</w:t>
      </w:r>
      <w:r w:rsidRPr="00CE7033">
        <w:rPr>
          <w:rStyle w:val="nfasis"/>
          <w:rFonts w:cstheme="minorHAnsi"/>
          <w:i w:val="0"/>
          <w:sz w:val="24"/>
          <w:szCs w:val="24"/>
        </w:rPr>
        <w:t>stado de Sonora, en donde se otorga certeza legal y jurídica del patrimonio familiar.</w:t>
      </w:r>
    </w:p>
    <w:p w:rsidR="00882E0F" w:rsidRPr="00CE7033" w:rsidRDefault="00882E0F" w:rsidP="00CE7033">
      <w:pPr>
        <w:autoSpaceDE w:val="0"/>
        <w:autoSpaceDN w:val="0"/>
        <w:adjustRightInd w:val="0"/>
        <w:spacing w:after="0"/>
        <w:jc w:val="both"/>
        <w:rPr>
          <w:rStyle w:val="nfasis"/>
          <w:rFonts w:cstheme="minorHAnsi"/>
          <w:i w:val="0"/>
          <w:sz w:val="24"/>
          <w:szCs w:val="24"/>
        </w:rPr>
      </w:pPr>
      <w:r w:rsidRPr="00CE7033">
        <w:rPr>
          <w:rStyle w:val="nfasis"/>
          <w:rFonts w:cstheme="minorHAnsi"/>
          <w:i w:val="0"/>
          <w:sz w:val="24"/>
          <w:szCs w:val="24"/>
        </w:rPr>
        <w:t xml:space="preserve">También se dio seguimiento a los programas </w:t>
      </w:r>
      <w:r w:rsidR="00534B80" w:rsidRPr="00CE7033">
        <w:rPr>
          <w:rStyle w:val="nfasis"/>
          <w:rFonts w:cstheme="minorHAnsi"/>
          <w:i w:val="0"/>
          <w:sz w:val="24"/>
          <w:szCs w:val="24"/>
        </w:rPr>
        <w:t>de cobranza</w:t>
      </w:r>
      <w:r w:rsidRPr="00CE7033">
        <w:rPr>
          <w:rStyle w:val="nfasis"/>
          <w:rFonts w:cstheme="minorHAnsi"/>
          <w:i w:val="0"/>
          <w:sz w:val="24"/>
          <w:szCs w:val="24"/>
        </w:rPr>
        <w:t xml:space="preserve"> con apoyo de gestores propios y la contratación de externos para llegar a los deudores morosos y lograr más acciones de cobro</w:t>
      </w:r>
      <w:r w:rsidR="00BC6FAF" w:rsidRPr="00BC6FAF">
        <w:rPr>
          <w:rStyle w:val="nfasis"/>
          <w:rFonts w:cstheme="minorHAnsi"/>
          <w:i w:val="0"/>
          <w:sz w:val="24"/>
          <w:szCs w:val="24"/>
        </w:rPr>
        <w:t xml:space="preserve"> </w:t>
      </w:r>
      <w:r w:rsidR="00BC6FAF">
        <w:rPr>
          <w:rStyle w:val="nfasis"/>
          <w:rFonts w:cstheme="minorHAnsi"/>
          <w:i w:val="0"/>
          <w:sz w:val="24"/>
          <w:szCs w:val="24"/>
        </w:rPr>
        <w:t>eficiente</w:t>
      </w:r>
      <w:r w:rsidR="00BC6FAF" w:rsidRPr="00CE7033">
        <w:rPr>
          <w:rStyle w:val="nfasis"/>
          <w:rFonts w:cstheme="minorHAnsi"/>
          <w:i w:val="0"/>
          <w:sz w:val="24"/>
          <w:szCs w:val="24"/>
        </w:rPr>
        <w:t>s</w:t>
      </w:r>
      <w:r w:rsidRPr="00CE7033">
        <w:rPr>
          <w:rStyle w:val="nfasis"/>
          <w:rFonts w:cstheme="minorHAnsi"/>
          <w:i w:val="0"/>
          <w:sz w:val="24"/>
          <w:szCs w:val="24"/>
        </w:rPr>
        <w:t>.</w:t>
      </w:r>
    </w:p>
    <w:p w:rsidR="00A439BF" w:rsidRDefault="00A439BF" w:rsidP="00CE7033">
      <w:pPr>
        <w:autoSpaceDE w:val="0"/>
        <w:autoSpaceDN w:val="0"/>
        <w:adjustRightInd w:val="0"/>
        <w:spacing w:after="0"/>
        <w:jc w:val="both"/>
        <w:rPr>
          <w:rStyle w:val="nfasis"/>
          <w:rFonts w:cstheme="minorHAnsi"/>
          <w:i w:val="0"/>
          <w:sz w:val="24"/>
          <w:szCs w:val="24"/>
        </w:rPr>
      </w:pPr>
    </w:p>
    <w:p w:rsidR="00882E0F" w:rsidRPr="00CE7033" w:rsidRDefault="00534B80" w:rsidP="00CE7033">
      <w:pPr>
        <w:autoSpaceDE w:val="0"/>
        <w:autoSpaceDN w:val="0"/>
        <w:adjustRightInd w:val="0"/>
        <w:spacing w:after="0"/>
        <w:jc w:val="both"/>
        <w:rPr>
          <w:rStyle w:val="nfasis"/>
          <w:rFonts w:cstheme="minorHAnsi"/>
          <w:b/>
          <w:i w:val="0"/>
          <w:sz w:val="24"/>
          <w:szCs w:val="24"/>
        </w:rPr>
      </w:pPr>
      <w:r w:rsidRPr="00CE7033">
        <w:rPr>
          <w:rStyle w:val="nfasis"/>
          <w:rFonts w:cstheme="minorHAnsi"/>
          <w:b/>
          <w:i w:val="0"/>
          <w:sz w:val="24"/>
          <w:szCs w:val="24"/>
        </w:rPr>
        <w:t>COMPROMISOS FISCALES</w:t>
      </w:r>
    </w:p>
    <w:p w:rsidR="008F1F92" w:rsidRDefault="00534B80" w:rsidP="00CE7033">
      <w:pPr>
        <w:autoSpaceDE w:val="0"/>
        <w:autoSpaceDN w:val="0"/>
        <w:adjustRightInd w:val="0"/>
        <w:spacing w:after="0"/>
        <w:jc w:val="both"/>
        <w:rPr>
          <w:rStyle w:val="nfasis"/>
          <w:rFonts w:cstheme="minorHAnsi"/>
          <w:i w:val="0"/>
          <w:sz w:val="24"/>
          <w:szCs w:val="24"/>
        </w:rPr>
      </w:pPr>
      <w:r w:rsidRPr="00CE7033">
        <w:rPr>
          <w:rStyle w:val="nfasis"/>
          <w:rFonts w:cstheme="minorHAnsi"/>
          <w:i w:val="0"/>
          <w:sz w:val="24"/>
          <w:szCs w:val="24"/>
        </w:rPr>
        <w:t xml:space="preserve">En cuanto a la situación con el pago del Impuesto Sobre la Renta (ISR), a la fecha se ha pagado más de $ 11millones de pesos, lo cual cubre lo declarado hasta </w:t>
      </w:r>
      <w:r w:rsidR="0066623B" w:rsidRPr="00CE7033">
        <w:rPr>
          <w:rStyle w:val="nfasis"/>
          <w:rFonts w:cstheme="minorHAnsi"/>
          <w:i w:val="0"/>
          <w:sz w:val="24"/>
          <w:szCs w:val="24"/>
        </w:rPr>
        <w:t>diciembre</w:t>
      </w:r>
      <w:r w:rsidRPr="00CE7033">
        <w:rPr>
          <w:rStyle w:val="nfasis"/>
          <w:rFonts w:cstheme="minorHAnsi"/>
          <w:i w:val="0"/>
          <w:sz w:val="24"/>
          <w:szCs w:val="24"/>
        </w:rPr>
        <w:t xml:space="preserve"> 2016, y estamos en proceso </w:t>
      </w:r>
      <w:r w:rsidR="00AF04B0" w:rsidRPr="00CE7033">
        <w:rPr>
          <w:rStyle w:val="nfasis"/>
          <w:rFonts w:cstheme="minorHAnsi"/>
          <w:i w:val="0"/>
          <w:sz w:val="24"/>
          <w:szCs w:val="24"/>
        </w:rPr>
        <w:t xml:space="preserve">de declarar y </w:t>
      </w:r>
      <w:r w:rsidRPr="00CE7033">
        <w:rPr>
          <w:rStyle w:val="nfasis"/>
          <w:rFonts w:cstheme="minorHAnsi"/>
          <w:i w:val="0"/>
          <w:sz w:val="24"/>
          <w:szCs w:val="24"/>
        </w:rPr>
        <w:t xml:space="preserve">enterar de Enero 2017 y Agosto 2018, con el cual cerraríamos </w:t>
      </w:r>
      <w:r w:rsidR="00AF04B0" w:rsidRPr="00CE7033">
        <w:rPr>
          <w:rStyle w:val="nfasis"/>
          <w:rFonts w:cstheme="minorHAnsi"/>
          <w:i w:val="0"/>
          <w:sz w:val="24"/>
          <w:szCs w:val="24"/>
        </w:rPr>
        <w:t>reconociendo y</w:t>
      </w:r>
      <w:r w:rsidRPr="00CE7033">
        <w:rPr>
          <w:rStyle w:val="nfasis"/>
          <w:rFonts w:cstheme="minorHAnsi"/>
          <w:i w:val="0"/>
          <w:sz w:val="24"/>
          <w:szCs w:val="24"/>
        </w:rPr>
        <w:t xml:space="preserve"> asumiendo el compromiso fiscal real a fecha</w:t>
      </w:r>
      <w:r w:rsidR="00AF04B0" w:rsidRPr="00CE7033">
        <w:rPr>
          <w:rStyle w:val="nfasis"/>
          <w:rFonts w:cstheme="minorHAnsi"/>
          <w:i w:val="0"/>
          <w:sz w:val="24"/>
          <w:szCs w:val="24"/>
        </w:rPr>
        <w:t xml:space="preserve"> actual. Estas estrategias se definieron en apego a lo establecido en la Ley de Coordinación Fiscal, recordando </w:t>
      </w:r>
      <w:r w:rsidR="00E73347" w:rsidRPr="00CE7033">
        <w:rPr>
          <w:rStyle w:val="nfasis"/>
          <w:rFonts w:cstheme="minorHAnsi"/>
          <w:i w:val="0"/>
          <w:sz w:val="24"/>
          <w:szCs w:val="24"/>
        </w:rPr>
        <w:t>que,</w:t>
      </w:r>
      <w:r w:rsidR="00AF04B0" w:rsidRPr="00CE7033">
        <w:rPr>
          <w:rStyle w:val="nfasis"/>
          <w:rFonts w:cstheme="minorHAnsi"/>
          <w:i w:val="0"/>
          <w:sz w:val="24"/>
          <w:szCs w:val="24"/>
        </w:rPr>
        <w:t xml:space="preserve"> desde el inicio, se heredó una deuda de 4 millones 500 mil pesos, correspondientes al 2015, los cuales no fueron declarados por la anterior administración.</w:t>
      </w:r>
      <w:r w:rsidR="008F1F92">
        <w:rPr>
          <w:rStyle w:val="nfasis"/>
          <w:rFonts w:cstheme="minorHAnsi"/>
          <w:i w:val="0"/>
          <w:sz w:val="24"/>
          <w:szCs w:val="24"/>
        </w:rPr>
        <w:t xml:space="preserve"> </w:t>
      </w:r>
    </w:p>
    <w:p w:rsidR="005B7976" w:rsidRPr="00E71CFC" w:rsidRDefault="005B7976" w:rsidP="007A5B6C">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DI</w:t>
      </w:r>
      <w:r w:rsidR="007E5D4C" w:rsidRPr="00E71CFC">
        <w:rPr>
          <w:rFonts w:asciiTheme="minorHAnsi" w:hAnsiTheme="minorHAnsi" w:cstheme="minorHAnsi"/>
          <w:b/>
          <w:i/>
          <w:szCs w:val="24"/>
          <w:u w:val="single"/>
        </w:rPr>
        <w:t>R</w:t>
      </w:r>
      <w:r w:rsidRPr="00E71CFC">
        <w:rPr>
          <w:rFonts w:asciiTheme="minorHAnsi" w:hAnsiTheme="minorHAnsi" w:cstheme="minorHAnsi"/>
          <w:b/>
          <w:i/>
          <w:szCs w:val="24"/>
          <w:u w:val="single"/>
        </w:rPr>
        <w:t xml:space="preserve">ECCIÓN DE FOMENTO </w:t>
      </w:r>
      <w:r w:rsidR="001D21BF" w:rsidRPr="00E71CFC">
        <w:rPr>
          <w:rFonts w:asciiTheme="minorHAnsi" w:hAnsiTheme="minorHAnsi" w:cstheme="minorHAnsi"/>
          <w:b/>
          <w:i/>
          <w:szCs w:val="24"/>
          <w:u w:val="single"/>
        </w:rPr>
        <w:t>ECONÓMICO</w:t>
      </w:r>
    </w:p>
    <w:p w:rsidR="008F1F92" w:rsidRDefault="00413686" w:rsidP="008F1F92">
      <w:pPr>
        <w:jc w:val="both"/>
        <w:rPr>
          <w:rFonts w:cstheme="minorHAnsi"/>
          <w:sz w:val="24"/>
          <w:szCs w:val="24"/>
        </w:rPr>
      </w:pPr>
      <w:r w:rsidRPr="00CE7033">
        <w:rPr>
          <w:rFonts w:cstheme="minorHAnsi"/>
          <w:sz w:val="24"/>
          <w:szCs w:val="24"/>
        </w:rPr>
        <w:t>La Dirección de Desarrollo y Fomento Económico,</w:t>
      </w:r>
      <w:r w:rsidR="008C180D" w:rsidRPr="00CE7033">
        <w:rPr>
          <w:rFonts w:cstheme="minorHAnsi"/>
          <w:sz w:val="24"/>
          <w:szCs w:val="24"/>
        </w:rPr>
        <w:t xml:space="preserve"> brindó información necesaria para empresas y emprendedores locales, donde se impartieron cursos y talleres a dife</w:t>
      </w:r>
      <w:r w:rsidR="008F1F92">
        <w:rPr>
          <w:rFonts w:cstheme="minorHAnsi"/>
          <w:sz w:val="24"/>
          <w:szCs w:val="24"/>
        </w:rPr>
        <w:t>rentes sectores de la sociedad.</w:t>
      </w:r>
    </w:p>
    <w:p w:rsidR="00A439BF" w:rsidRDefault="008C180D" w:rsidP="00A439BF">
      <w:pPr>
        <w:jc w:val="both"/>
        <w:rPr>
          <w:rFonts w:cstheme="minorHAnsi"/>
          <w:sz w:val="24"/>
          <w:szCs w:val="24"/>
        </w:rPr>
      </w:pPr>
      <w:r w:rsidRPr="00CE7033">
        <w:rPr>
          <w:rFonts w:cstheme="minorHAnsi"/>
          <w:sz w:val="24"/>
          <w:szCs w:val="24"/>
        </w:rPr>
        <w:t xml:space="preserve">En el ámbito </w:t>
      </w:r>
      <w:r w:rsidR="001A0C2B" w:rsidRPr="00CE7033">
        <w:rPr>
          <w:rFonts w:cstheme="minorHAnsi"/>
          <w:sz w:val="24"/>
          <w:szCs w:val="24"/>
        </w:rPr>
        <w:t>empresarial, se</w:t>
      </w:r>
      <w:r w:rsidRPr="00CE7033">
        <w:rPr>
          <w:rFonts w:cstheme="minorHAnsi"/>
          <w:sz w:val="24"/>
          <w:szCs w:val="24"/>
        </w:rPr>
        <w:t xml:space="preserve"> concretó la llegada de nuevas empresas a la localidad como Plaza Omega, un </w:t>
      </w:r>
      <w:r w:rsidR="001A0C2B" w:rsidRPr="00CE7033">
        <w:rPr>
          <w:rFonts w:cstheme="minorHAnsi"/>
          <w:sz w:val="24"/>
          <w:szCs w:val="24"/>
        </w:rPr>
        <w:t>complejo comercial</w:t>
      </w:r>
      <w:r w:rsidRPr="00CE7033">
        <w:rPr>
          <w:rFonts w:cstheme="minorHAnsi"/>
          <w:sz w:val="24"/>
          <w:szCs w:val="24"/>
        </w:rPr>
        <w:t xml:space="preserve"> con salas de cine</w:t>
      </w:r>
      <w:r w:rsidR="001A0C2B" w:rsidRPr="00CE7033">
        <w:rPr>
          <w:rFonts w:cstheme="minorHAnsi"/>
          <w:sz w:val="24"/>
          <w:szCs w:val="24"/>
        </w:rPr>
        <w:t>, cuya obra tuvo una inversión de 175 millones de pesos, y plaza Real Center, cuya construcción continua en avance, y se tuvo una inv</w:t>
      </w:r>
      <w:r w:rsidR="00A439BF">
        <w:rPr>
          <w:rFonts w:cstheme="minorHAnsi"/>
          <w:sz w:val="24"/>
          <w:szCs w:val="24"/>
        </w:rPr>
        <w:t>ersión de 42 millones de pesos.</w:t>
      </w:r>
    </w:p>
    <w:p w:rsidR="001A0C2B" w:rsidRPr="00CE7033" w:rsidRDefault="00A8230F" w:rsidP="00A439BF">
      <w:pPr>
        <w:jc w:val="both"/>
        <w:rPr>
          <w:rFonts w:cstheme="minorHAnsi"/>
          <w:sz w:val="24"/>
          <w:szCs w:val="24"/>
        </w:rPr>
      </w:pPr>
      <w:r w:rsidRPr="00CE7033">
        <w:rPr>
          <w:rFonts w:cstheme="minorHAnsi"/>
          <w:sz w:val="24"/>
          <w:szCs w:val="24"/>
        </w:rPr>
        <w:t>Caborca es el único municipio donde se realizó</w:t>
      </w:r>
      <w:r w:rsidR="001A0C2B" w:rsidRPr="00CE7033">
        <w:rPr>
          <w:rFonts w:cstheme="minorHAnsi"/>
          <w:sz w:val="24"/>
          <w:szCs w:val="24"/>
        </w:rPr>
        <w:t xml:space="preserve"> el diplomado de negocios </w:t>
      </w:r>
      <w:r w:rsidRPr="00CE7033">
        <w:rPr>
          <w:rFonts w:cstheme="minorHAnsi"/>
          <w:sz w:val="24"/>
          <w:szCs w:val="24"/>
        </w:rPr>
        <w:t>“</w:t>
      </w:r>
      <w:r w:rsidR="001A0C2B" w:rsidRPr="00CE7033">
        <w:rPr>
          <w:rFonts w:cstheme="minorHAnsi"/>
          <w:sz w:val="24"/>
          <w:szCs w:val="24"/>
        </w:rPr>
        <w:t xml:space="preserve">Reingeniería </w:t>
      </w:r>
      <w:r w:rsidR="007547F1" w:rsidRPr="00CE7033">
        <w:rPr>
          <w:rFonts w:cstheme="minorHAnsi"/>
          <w:sz w:val="24"/>
          <w:szCs w:val="24"/>
        </w:rPr>
        <w:t xml:space="preserve">de Procesos”, donde </w:t>
      </w:r>
      <w:r w:rsidR="001A0C2B" w:rsidRPr="00CE7033">
        <w:rPr>
          <w:rFonts w:cstheme="minorHAnsi"/>
          <w:sz w:val="24"/>
          <w:szCs w:val="24"/>
        </w:rPr>
        <w:t xml:space="preserve">15 empresas </w:t>
      </w:r>
      <w:r w:rsidR="007547F1" w:rsidRPr="00CE7033">
        <w:rPr>
          <w:rFonts w:cstheme="minorHAnsi"/>
          <w:sz w:val="24"/>
          <w:szCs w:val="24"/>
        </w:rPr>
        <w:t>caborquenses recibieron</w:t>
      </w:r>
      <w:r w:rsidR="001A0C2B" w:rsidRPr="00CE7033">
        <w:rPr>
          <w:rFonts w:cstheme="minorHAnsi"/>
          <w:sz w:val="24"/>
          <w:szCs w:val="24"/>
        </w:rPr>
        <w:t xml:space="preserve"> el certificado que avala su participación durante 6 meses por la empresa EIDE Consultores, cuyos costos </w:t>
      </w:r>
      <w:r w:rsidR="007547F1" w:rsidRPr="00CE7033">
        <w:rPr>
          <w:rFonts w:cstheme="minorHAnsi"/>
          <w:sz w:val="24"/>
          <w:szCs w:val="24"/>
        </w:rPr>
        <w:t xml:space="preserve">fueron </w:t>
      </w:r>
      <w:r w:rsidR="007547F1" w:rsidRPr="00CE7033">
        <w:rPr>
          <w:rFonts w:cstheme="minorHAnsi"/>
          <w:sz w:val="24"/>
          <w:szCs w:val="24"/>
        </w:rPr>
        <w:lastRenderedPageBreak/>
        <w:t>cubiertos</w:t>
      </w:r>
      <w:r w:rsidR="001A0C2B" w:rsidRPr="00CE7033">
        <w:rPr>
          <w:rFonts w:cstheme="minorHAnsi"/>
          <w:sz w:val="24"/>
          <w:szCs w:val="24"/>
        </w:rPr>
        <w:t xml:space="preserve"> gracias al esfuerzo conjunto del Gobierno Municipal, el </w:t>
      </w:r>
      <w:r w:rsidR="007547F1" w:rsidRPr="00CE7033">
        <w:rPr>
          <w:rFonts w:cstheme="minorHAnsi"/>
          <w:sz w:val="24"/>
          <w:szCs w:val="24"/>
        </w:rPr>
        <w:t>grupo minero</w:t>
      </w:r>
      <w:r w:rsidR="001A0C2B" w:rsidRPr="00CE7033">
        <w:rPr>
          <w:rFonts w:cstheme="minorHAnsi"/>
          <w:sz w:val="24"/>
          <w:szCs w:val="24"/>
        </w:rPr>
        <w:t xml:space="preserve"> </w:t>
      </w:r>
      <w:r w:rsidR="00D534B4" w:rsidRPr="00CE7033">
        <w:rPr>
          <w:rFonts w:cstheme="minorHAnsi"/>
          <w:sz w:val="24"/>
          <w:szCs w:val="24"/>
        </w:rPr>
        <w:t>Fresnillo</w:t>
      </w:r>
      <w:r w:rsidR="001A0C2B" w:rsidRPr="00CE7033">
        <w:rPr>
          <w:rFonts w:cstheme="minorHAnsi"/>
          <w:sz w:val="24"/>
          <w:szCs w:val="24"/>
        </w:rPr>
        <w:t xml:space="preserve"> PLC y los propios empresarios. </w:t>
      </w:r>
    </w:p>
    <w:p w:rsidR="00A8230F" w:rsidRPr="00CE7033" w:rsidRDefault="007547F1" w:rsidP="00CE7033">
      <w:pPr>
        <w:spacing w:after="0"/>
        <w:jc w:val="both"/>
        <w:rPr>
          <w:rFonts w:cstheme="minorHAnsi"/>
          <w:sz w:val="24"/>
          <w:szCs w:val="24"/>
        </w:rPr>
      </w:pPr>
      <w:r w:rsidRPr="00CE7033">
        <w:rPr>
          <w:rFonts w:cstheme="minorHAnsi"/>
          <w:sz w:val="24"/>
          <w:szCs w:val="24"/>
        </w:rPr>
        <w:t xml:space="preserve">También, </w:t>
      </w:r>
      <w:r w:rsidR="003C1C7A" w:rsidRPr="00CE7033">
        <w:rPr>
          <w:rFonts w:cstheme="minorHAnsi"/>
          <w:sz w:val="24"/>
          <w:szCs w:val="24"/>
        </w:rPr>
        <w:t xml:space="preserve">150 empresas locales recibieron por parte de corporaciones de seguridad pública los denominados “Botón Ciudadano”, derivado de los compromisos que se </w:t>
      </w:r>
      <w:r w:rsidR="00A8230F" w:rsidRPr="00CE7033">
        <w:rPr>
          <w:rFonts w:cstheme="minorHAnsi"/>
          <w:sz w:val="24"/>
          <w:szCs w:val="24"/>
        </w:rPr>
        <w:t>realizaron entre</w:t>
      </w:r>
      <w:r w:rsidR="003C1C7A" w:rsidRPr="00CE7033">
        <w:rPr>
          <w:rFonts w:cstheme="minorHAnsi"/>
          <w:sz w:val="24"/>
          <w:szCs w:val="24"/>
        </w:rPr>
        <w:t xml:space="preserve"> el sector y las autoridades municipales</w:t>
      </w:r>
      <w:r w:rsidR="008C180D" w:rsidRPr="00CE7033">
        <w:rPr>
          <w:rFonts w:cstheme="minorHAnsi"/>
          <w:sz w:val="24"/>
          <w:szCs w:val="24"/>
        </w:rPr>
        <w:t xml:space="preserve"> </w:t>
      </w:r>
      <w:r w:rsidR="000F6371" w:rsidRPr="00CE7033">
        <w:rPr>
          <w:rFonts w:cstheme="minorHAnsi"/>
          <w:sz w:val="24"/>
          <w:szCs w:val="24"/>
        </w:rPr>
        <w:t xml:space="preserve">y estatales </w:t>
      </w:r>
      <w:r w:rsidR="00A8230F" w:rsidRPr="00CE7033">
        <w:rPr>
          <w:rFonts w:cstheme="minorHAnsi"/>
          <w:sz w:val="24"/>
          <w:szCs w:val="24"/>
        </w:rPr>
        <w:t>en una primera etapa, con ellos están conectados directamente al C4, para recibir atención inmediata en caso de alguna situación de emergencia.</w:t>
      </w:r>
    </w:p>
    <w:p w:rsidR="00931CAF" w:rsidRPr="00CE7033" w:rsidRDefault="007547F1" w:rsidP="00CE7033">
      <w:pPr>
        <w:spacing w:after="0"/>
        <w:jc w:val="both"/>
        <w:rPr>
          <w:rFonts w:cstheme="minorHAnsi"/>
          <w:sz w:val="24"/>
          <w:szCs w:val="24"/>
        </w:rPr>
      </w:pPr>
      <w:r w:rsidRPr="00CE7033">
        <w:rPr>
          <w:rFonts w:cstheme="minorHAnsi"/>
          <w:sz w:val="24"/>
          <w:szCs w:val="24"/>
        </w:rPr>
        <w:t xml:space="preserve">Igualmente se brindaron diferentes capacitaciones a empresas, como: Justo a tiempo en la pequeña empresa, identifica tu cliente, tu costo y tu mercado, Venta para pequeños negocios, Servicio al cliente: Los 10 mandamientos, Taller herramientas para ventas y presentaciones efectivas e Incubación de negocios. </w:t>
      </w:r>
    </w:p>
    <w:p w:rsidR="003523FD" w:rsidRPr="00CE7033" w:rsidRDefault="003523FD" w:rsidP="00CE7033">
      <w:pPr>
        <w:spacing w:after="0"/>
        <w:jc w:val="both"/>
        <w:rPr>
          <w:rFonts w:cstheme="minorHAnsi"/>
          <w:sz w:val="24"/>
          <w:szCs w:val="24"/>
        </w:rPr>
      </w:pPr>
      <w:r w:rsidRPr="00CE7033">
        <w:rPr>
          <w:rFonts w:cstheme="minorHAnsi"/>
          <w:sz w:val="24"/>
          <w:szCs w:val="24"/>
        </w:rPr>
        <w:t xml:space="preserve">Por otra parte, se apoyó a varias empresas, canalizando un poco más de 1500 perfiles de personas en busca de una oportunidad laboral, las empresas atendidas fueron: Hidrogas, Lavado Omar, Minera Fresnillo, KOWI, DBL, Leathers, entre otras empresas locales, así como PRODIEL y FUSIÓN.  </w:t>
      </w:r>
    </w:p>
    <w:p w:rsidR="003523FD" w:rsidRPr="00CE7033" w:rsidRDefault="003523FD" w:rsidP="00CE7033">
      <w:pPr>
        <w:spacing w:after="0"/>
        <w:jc w:val="both"/>
        <w:rPr>
          <w:rFonts w:cstheme="minorHAnsi"/>
          <w:sz w:val="24"/>
          <w:szCs w:val="24"/>
        </w:rPr>
      </w:pPr>
      <w:r w:rsidRPr="00CE7033">
        <w:rPr>
          <w:rFonts w:cstheme="minorHAnsi"/>
          <w:sz w:val="24"/>
          <w:szCs w:val="24"/>
        </w:rPr>
        <w:t xml:space="preserve">Se </w:t>
      </w:r>
      <w:r w:rsidR="00D534B4" w:rsidRPr="00CE7033">
        <w:rPr>
          <w:rFonts w:cstheme="minorHAnsi"/>
          <w:sz w:val="24"/>
          <w:szCs w:val="24"/>
        </w:rPr>
        <w:t>realizó</w:t>
      </w:r>
      <w:r w:rsidRPr="00CE7033">
        <w:rPr>
          <w:rFonts w:cstheme="minorHAnsi"/>
          <w:sz w:val="24"/>
          <w:szCs w:val="24"/>
        </w:rPr>
        <w:t xml:space="preserve"> el Tercer Encuentro de Negocios en nuestra ciudad, en coordinación con el Clúster Minero y minera Fresnillo, al cual se inscribieron 122 empresas, un 60% local y el resto procedentes en su mayoría de México y algunas de </w:t>
      </w:r>
      <w:r w:rsidR="00541C37" w:rsidRPr="00CE7033">
        <w:rPr>
          <w:rFonts w:cstheme="minorHAnsi"/>
          <w:sz w:val="24"/>
          <w:szCs w:val="24"/>
        </w:rPr>
        <w:t>Perú y</w:t>
      </w:r>
      <w:r w:rsidR="00545CC8" w:rsidRPr="00CE7033">
        <w:rPr>
          <w:rFonts w:cstheme="minorHAnsi"/>
          <w:sz w:val="24"/>
          <w:szCs w:val="24"/>
        </w:rPr>
        <w:t xml:space="preserve"> E</w:t>
      </w:r>
      <w:r w:rsidRPr="00CE7033">
        <w:rPr>
          <w:rFonts w:cstheme="minorHAnsi"/>
          <w:sz w:val="24"/>
          <w:szCs w:val="24"/>
        </w:rPr>
        <w:t xml:space="preserve">cuador. Las mesas fueron atendidas por 5 minas </w:t>
      </w:r>
      <w:r w:rsidR="00541C37" w:rsidRPr="00CE7033">
        <w:rPr>
          <w:rFonts w:cstheme="minorHAnsi"/>
          <w:sz w:val="24"/>
          <w:szCs w:val="24"/>
        </w:rPr>
        <w:t>diferentes de nuestro Estado y 4 empresas subcontratistas.</w:t>
      </w:r>
    </w:p>
    <w:p w:rsidR="00545CC8" w:rsidRPr="00CE7033" w:rsidRDefault="00545CC8" w:rsidP="00CE7033">
      <w:pPr>
        <w:spacing w:after="0"/>
        <w:jc w:val="both"/>
        <w:rPr>
          <w:rFonts w:cstheme="minorHAnsi"/>
          <w:sz w:val="24"/>
          <w:szCs w:val="24"/>
        </w:rPr>
      </w:pPr>
      <w:r w:rsidRPr="00CE7033">
        <w:rPr>
          <w:rFonts w:cstheme="minorHAnsi"/>
          <w:sz w:val="24"/>
          <w:szCs w:val="24"/>
        </w:rPr>
        <w:t>Se coordinaron acciones con SAGARPA en la Reunión Ordinaria del Consejo Estatal de Sonora, la cual se llevo a cabo en el Auditorio de la Unión Ganadera de Hermosillo, el objetivo de dicha reunión fue la presentación y aprobación de la convocatoria y formular para calificación de proyectos del programa de concurrencia con las entidades federativas 2018.</w:t>
      </w:r>
    </w:p>
    <w:p w:rsidR="00ED720E" w:rsidRDefault="00545CC8" w:rsidP="00CE7033">
      <w:pPr>
        <w:spacing w:after="0"/>
        <w:jc w:val="both"/>
        <w:rPr>
          <w:rFonts w:cstheme="minorHAnsi"/>
          <w:sz w:val="24"/>
          <w:szCs w:val="24"/>
        </w:rPr>
      </w:pPr>
      <w:r w:rsidRPr="00CE7033">
        <w:rPr>
          <w:rFonts w:cstheme="minorHAnsi"/>
          <w:sz w:val="24"/>
          <w:szCs w:val="24"/>
        </w:rPr>
        <w:t xml:space="preserve">Con el objetivo de </w:t>
      </w:r>
      <w:r w:rsidR="00386390" w:rsidRPr="00CE7033">
        <w:rPr>
          <w:rFonts w:cstheme="minorHAnsi"/>
          <w:sz w:val="24"/>
          <w:szCs w:val="24"/>
        </w:rPr>
        <w:t>brindar capacitaciones</w:t>
      </w:r>
      <w:r w:rsidRPr="00CE7033">
        <w:rPr>
          <w:rFonts w:cstheme="minorHAnsi"/>
          <w:sz w:val="24"/>
          <w:szCs w:val="24"/>
        </w:rPr>
        <w:t xml:space="preserve"> y a </w:t>
      </w:r>
      <w:r w:rsidR="00386390" w:rsidRPr="00CE7033">
        <w:rPr>
          <w:rFonts w:cstheme="minorHAnsi"/>
          <w:sz w:val="24"/>
          <w:szCs w:val="24"/>
        </w:rPr>
        <w:t>asesorías</w:t>
      </w:r>
      <w:r w:rsidRPr="00CE7033">
        <w:rPr>
          <w:rFonts w:cstheme="minorHAnsi"/>
          <w:sz w:val="24"/>
          <w:szCs w:val="24"/>
        </w:rPr>
        <w:t xml:space="preserve"> financieras de manera gratuita; a la comunidad empresarial</w:t>
      </w:r>
      <w:r w:rsidR="00386390" w:rsidRPr="00CE7033">
        <w:rPr>
          <w:rFonts w:cstheme="minorHAnsi"/>
          <w:sz w:val="24"/>
          <w:szCs w:val="24"/>
        </w:rPr>
        <w:t xml:space="preserve"> de nuestro municipio, durante</w:t>
      </w:r>
      <w:r w:rsidR="007519D5" w:rsidRPr="00CE7033">
        <w:rPr>
          <w:rFonts w:cstheme="minorHAnsi"/>
          <w:sz w:val="24"/>
          <w:szCs w:val="24"/>
        </w:rPr>
        <w:t xml:space="preserve"> el  2018 se realizaron 20 capacitaciones para emprendedores en busca de apoyo, se efectuaron 25 reuniones con inversionistas para promocionar nuestro municipio, 30 reuniones con empresarios para brindar asesoría sobre temas económicos, </w:t>
      </w:r>
      <w:r w:rsidR="00ED720E" w:rsidRPr="00CE7033">
        <w:rPr>
          <w:rFonts w:cstheme="minorHAnsi"/>
          <w:sz w:val="24"/>
          <w:szCs w:val="24"/>
        </w:rPr>
        <w:t>6 reuniones con la Secretaría de  Economía, 2 encuentros de negocios con Mina, 4 reuniones de coordinación con FIRA, 4 con SAGARPA, se ofrecieron 7 capacitaciones a “Prestadores de Servicios Turísticos”, se realizaron 11 visitas guiadas al área de petrograbados en coordinación con la encargada del archivo  histórico, dentro de la cual se les explica la historia de Caborca.</w:t>
      </w:r>
    </w:p>
    <w:p w:rsidR="00483C2F" w:rsidRDefault="00483C2F" w:rsidP="00CE7033">
      <w:pPr>
        <w:spacing w:after="0"/>
        <w:jc w:val="both"/>
        <w:rPr>
          <w:rFonts w:cstheme="minorHAnsi"/>
          <w:sz w:val="24"/>
          <w:szCs w:val="24"/>
        </w:rPr>
      </w:pPr>
    </w:p>
    <w:p w:rsidR="00483C2F" w:rsidRDefault="00483C2F" w:rsidP="00CE7033">
      <w:pPr>
        <w:spacing w:after="0"/>
        <w:jc w:val="both"/>
        <w:rPr>
          <w:rFonts w:cstheme="minorHAnsi"/>
          <w:sz w:val="24"/>
          <w:szCs w:val="24"/>
        </w:rPr>
      </w:pPr>
    </w:p>
    <w:p w:rsidR="00160532" w:rsidRPr="00CE7033" w:rsidRDefault="00160532" w:rsidP="00CE7033">
      <w:pPr>
        <w:spacing w:after="0"/>
        <w:jc w:val="both"/>
        <w:rPr>
          <w:rFonts w:cstheme="minorHAnsi"/>
          <w:sz w:val="24"/>
          <w:szCs w:val="24"/>
        </w:rPr>
      </w:pPr>
    </w:p>
    <w:p w:rsidR="00ED720E" w:rsidRDefault="00ED720E" w:rsidP="00CE7033">
      <w:pPr>
        <w:spacing w:after="0"/>
        <w:jc w:val="both"/>
        <w:rPr>
          <w:rFonts w:cstheme="minorHAnsi"/>
          <w:sz w:val="24"/>
          <w:szCs w:val="24"/>
        </w:rPr>
      </w:pPr>
    </w:p>
    <w:p w:rsidR="00AC5D6E" w:rsidRPr="00CE7033" w:rsidRDefault="00AC5D6E" w:rsidP="00CE7033">
      <w:pPr>
        <w:spacing w:after="0"/>
        <w:jc w:val="both"/>
        <w:rPr>
          <w:rFonts w:cstheme="minorHAnsi"/>
          <w:b/>
          <w:sz w:val="24"/>
          <w:szCs w:val="24"/>
        </w:rPr>
      </w:pPr>
      <w:r w:rsidRPr="00CE7033">
        <w:rPr>
          <w:rFonts w:cstheme="minorHAnsi"/>
          <w:b/>
          <w:sz w:val="24"/>
          <w:szCs w:val="24"/>
        </w:rPr>
        <w:lastRenderedPageBreak/>
        <w:t>REPORTE DE ACCIONES COMO ENLACE DE FIDESON.</w:t>
      </w:r>
    </w:p>
    <w:p w:rsidR="00E417AB" w:rsidRPr="00CE7033" w:rsidRDefault="00E417AB" w:rsidP="00CE7033">
      <w:pPr>
        <w:spacing w:after="0"/>
        <w:jc w:val="both"/>
        <w:rPr>
          <w:rFonts w:cstheme="minorHAnsi"/>
          <w:sz w:val="24"/>
          <w:szCs w:val="24"/>
        </w:rPr>
      </w:pPr>
      <w:r w:rsidRPr="00CE7033">
        <w:rPr>
          <w:rFonts w:cstheme="minorHAnsi"/>
          <w:sz w:val="24"/>
          <w:szCs w:val="24"/>
        </w:rPr>
        <w:t>Durante el 2018 se realizaron 159 visitas, en relación a la promoción de programas de Financiamiento de FIDESON</w:t>
      </w:r>
      <w:r w:rsidR="004E57B0" w:rsidRPr="00CE7033">
        <w:rPr>
          <w:rFonts w:cstheme="minorHAnsi"/>
          <w:sz w:val="24"/>
          <w:szCs w:val="24"/>
        </w:rPr>
        <w:t>,</w:t>
      </w:r>
      <w:r w:rsidRPr="00CE7033">
        <w:rPr>
          <w:rFonts w:cstheme="minorHAnsi"/>
          <w:sz w:val="24"/>
          <w:szCs w:val="24"/>
        </w:rPr>
        <w:t xml:space="preserve"> de las cuales 17 se les dio algún tipo de seguimiento o tramite a proyecto entregados a FIDESON.</w:t>
      </w:r>
    </w:p>
    <w:p w:rsidR="004E57B0" w:rsidRPr="00CE7033" w:rsidRDefault="004E57B0" w:rsidP="00CE7033">
      <w:pPr>
        <w:spacing w:after="0"/>
        <w:jc w:val="both"/>
        <w:rPr>
          <w:rFonts w:cstheme="minorHAnsi"/>
          <w:sz w:val="24"/>
          <w:szCs w:val="24"/>
        </w:rPr>
      </w:pPr>
    </w:p>
    <w:p w:rsidR="004E57B0" w:rsidRPr="00CE7033" w:rsidRDefault="004E57B0" w:rsidP="00CE7033">
      <w:pPr>
        <w:spacing w:after="0"/>
        <w:jc w:val="both"/>
        <w:rPr>
          <w:rFonts w:cstheme="minorHAnsi"/>
          <w:b/>
          <w:sz w:val="24"/>
          <w:szCs w:val="24"/>
        </w:rPr>
      </w:pPr>
      <w:r w:rsidRPr="00CE7033">
        <w:rPr>
          <w:rFonts w:cstheme="minorHAnsi"/>
          <w:b/>
          <w:sz w:val="24"/>
          <w:szCs w:val="24"/>
        </w:rPr>
        <w:t>ASUNTOS ATENDIDOS EN FUNCIÓN DE ENLACE CON LA CONDUSEF</w:t>
      </w:r>
    </w:p>
    <w:p w:rsidR="004E57B0" w:rsidRPr="00CE7033" w:rsidRDefault="004E57B0" w:rsidP="00CE7033">
      <w:pPr>
        <w:spacing w:after="0"/>
        <w:jc w:val="both"/>
        <w:rPr>
          <w:rFonts w:cstheme="minorHAnsi"/>
          <w:sz w:val="24"/>
          <w:szCs w:val="24"/>
        </w:rPr>
      </w:pPr>
      <w:r w:rsidRPr="00CE7033">
        <w:rPr>
          <w:rFonts w:cstheme="minorHAnsi"/>
          <w:sz w:val="24"/>
          <w:szCs w:val="24"/>
        </w:rPr>
        <w:t xml:space="preserve">Al ser la Dirección de Desarrollo Económico </w:t>
      </w:r>
      <w:r w:rsidR="003D2F1B" w:rsidRPr="00CE7033">
        <w:rPr>
          <w:rFonts w:cstheme="minorHAnsi"/>
          <w:sz w:val="24"/>
          <w:szCs w:val="24"/>
        </w:rPr>
        <w:t xml:space="preserve">y Fomento </w:t>
      </w:r>
      <w:r w:rsidR="0093663C" w:rsidRPr="00CE7033">
        <w:rPr>
          <w:rFonts w:cstheme="minorHAnsi"/>
          <w:sz w:val="24"/>
          <w:szCs w:val="24"/>
        </w:rPr>
        <w:t>Económico</w:t>
      </w:r>
      <w:r w:rsidR="003D2F1B" w:rsidRPr="00CE7033">
        <w:rPr>
          <w:rFonts w:cstheme="minorHAnsi"/>
          <w:sz w:val="24"/>
          <w:szCs w:val="24"/>
        </w:rPr>
        <w:t xml:space="preserve"> </w:t>
      </w:r>
      <w:r w:rsidRPr="00CE7033">
        <w:rPr>
          <w:rFonts w:cstheme="minorHAnsi"/>
          <w:sz w:val="24"/>
          <w:szCs w:val="24"/>
        </w:rPr>
        <w:t xml:space="preserve">un enlace de Condusef, los ciudadanos se acercan a realizar los trámites para resolver algún tipo de problema con instituciones bancarias, así como facilitar los procesos para </w:t>
      </w:r>
      <w:r w:rsidR="003948EE" w:rsidRPr="00CE7033">
        <w:rPr>
          <w:rFonts w:cstheme="minorHAnsi"/>
          <w:sz w:val="24"/>
          <w:szCs w:val="24"/>
        </w:rPr>
        <w:t>reportes</w:t>
      </w:r>
      <w:r w:rsidR="0093663C" w:rsidRPr="00CE7033">
        <w:rPr>
          <w:rFonts w:cstheme="minorHAnsi"/>
          <w:sz w:val="24"/>
          <w:szCs w:val="24"/>
        </w:rPr>
        <w:t xml:space="preserve"> </w:t>
      </w:r>
      <w:r w:rsidRPr="00CE7033">
        <w:rPr>
          <w:rFonts w:cstheme="minorHAnsi"/>
          <w:sz w:val="24"/>
          <w:szCs w:val="24"/>
        </w:rPr>
        <w:t>en el Buró de Crédito,</w:t>
      </w:r>
      <w:r w:rsidR="0093663C" w:rsidRPr="00CE7033">
        <w:rPr>
          <w:rFonts w:cstheme="minorHAnsi"/>
          <w:sz w:val="24"/>
          <w:szCs w:val="24"/>
        </w:rPr>
        <w:t xml:space="preserve"> donde se atendieron 118 consultas</w:t>
      </w:r>
      <w:r w:rsidR="009401FE" w:rsidRPr="00CE7033">
        <w:rPr>
          <w:rFonts w:cstheme="minorHAnsi"/>
          <w:sz w:val="24"/>
          <w:szCs w:val="24"/>
        </w:rPr>
        <w:t xml:space="preserve"> </w:t>
      </w:r>
      <w:r w:rsidR="0093663C" w:rsidRPr="00CE7033">
        <w:rPr>
          <w:rFonts w:cstheme="minorHAnsi"/>
          <w:sz w:val="24"/>
          <w:szCs w:val="24"/>
        </w:rPr>
        <w:t>y</w:t>
      </w:r>
      <w:r w:rsidRPr="00CE7033">
        <w:rPr>
          <w:rFonts w:cstheme="minorHAnsi"/>
          <w:sz w:val="24"/>
          <w:szCs w:val="24"/>
        </w:rPr>
        <w:t xml:space="preserve"> </w:t>
      </w:r>
      <w:r w:rsidR="009401FE" w:rsidRPr="00CE7033">
        <w:rPr>
          <w:rFonts w:cstheme="minorHAnsi"/>
          <w:sz w:val="24"/>
          <w:szCs w:val="24"/>
        </w:rPr>
        <w:t xml:space="preserve">se integraron </w:t>
      </w:r>
      <w:r w:rsidRPr="00CE7033">
        <w:rPr>
          <w:rFonts w:cstheme="minorHAnsi"/>
          <w:sz w:val="24"/>
          <w:szCs w:val="24"/>
        </w:rPr>
        <w:t>63 expedientes de CONDUSEF.</w:t>
      </w:r>
    </w:p>
    <w:p w:rsidR="00386390" w:rsidRPr="00CE7033" w:rsidRDefault="00386390" w:rsidP="00CE7033">
      <w:pPr>
        <w:spacing w:after="0"/>
        <w:jc w:val="both"/>
        <w:rPr>
          <w:rFonts w:cstheme="minorHAnsi"/>
          <w:sz w:val="24"/>
          <w:szCs w:val="24"/>
        </w:rPr>
      </w:pPr>
    </w:p>
    <w:p w:rsidR="00386390" w:rsidRPr="00CE7033" w:rsidRDefault="00A439BF" w:rsidP="00CE7033">
      <w:pPr>
        <w:spacing w:after="0"/>
        <w:jc w:val="both"/>
        <w:rPr>
          <w:rFonts w:cstheme="minorHAnsi"/>
          <w:b/>
          <w:sz w:val="24"/>
          <w:szCs w:val="24"/>
        </w:rPr>
      </w:pPr>
      <w:r>
        <w:rPr>
          <w:rFonts w:cstheme="minorHAnsi"/>
          <w:b/>
          <w:sz w:val="24"/>
          <w:szCs w:val="24"/>
        </w:rPr>
        <w:t xml:space="preserve">TURISMO </w:t>
      </w:r>
      <w:r w:rsidR="00386390" w:rsidRPr="00CE7033">
        <w:rPr>
          <w:rFonts w:cstheme="minorHAnsi"/>
          <w:b/>
          <w:sz w:val="24"/>
          <w:szCs w:val="24"/>
        </w:rPr>
        <w:t>DISTINTIVO “MODERNIZA”</w:t>
      </w:r>
    </w:p>
    <w:p w:rsidR="004E3773" w:rsidRDefault="00386390" w:rsidP="00E71CFC">
      <w:pPr>
        <w:spacing w:after="0"/>
        <w:jc w:val="both"/>
        <w:rPr>
          <w:rFonts w:cstheme="minorHAnsi"/>
          <w:sz w:val="24"/>
          <w:szCs w:val="24"/>
        </w:rPr>
      </w:pPr>
      <w:r w:rsidRPr="00CE7033">
        <w:rPr>
          <w:rFonts w:cstheme="minorHAnsi"/>
          <w:sz w:val="24"/>
          <w:szCs w:val="24"/>
        </w:rPr>
        <w:t>4 empresas de la localidad lograron obtener el Distintivo M, el cual otorg</w:t>
      </w:r>
      <w:r w:rsidR="002050EC" w:rsidRPr="00CE7033">
        <w:rPr>
          <w:rFonts w:cstheme="minorHAnsi"/>
          <w:sz w:val="24"/>
          <w:szCs w:val="24"/>
        </w:rPr>
        <w:t>a</w:t>
      </w:r>
      <w:r w:rsidRPr="00CE7033">
        <w:rPr>
          <w:rFonts w:cstheme="minorHAnsi"/>
          <w:sz w:val="24"/>
          <w:szCs w:val="24"/>
        </w:rPr>
        <w:t xml:space="preserve"> la Secretaría de Turismo a quienes cumplen con los </w:t>
      </w:r>
      <w:r w:rsidR="002050EC" w:rsidRPr="00CE7033">
        <w:rPr>
          <w:rFonts w:cstheme="minorHAnsi"/>
          <w:sz w:val="24"/>
          <w:szCs w:val="24"/>
        </w:rPr>
        <w:t>estándares</w:t>
      </w:r>
      <w:r w:rsidRPr="00CE7033">
        <w:rPr>
          <w:rFonts w:cstheme="minorHAnsi"/>
          <w:sz w:val="24"/>
          <w:szCs w:val="24"/>
        </w:rPr>
        <w:t xml:space="preserve"> de calidad</w:t>
      </w:r>
      <w:r w:rsidR="002050EC" w:rsidRPr="00CE7033">
        <w:rPr>
          <w:rFonts w:cstheme="minorHAnsi"/>
          <w:sz w:val="24"/>
          <w:szCs w:val="24"/>
        </w:rPr>
        <w:t xml:space="preserve"> “Mode</w:t>
      </w:r>
      <w:r w:rsidR="00EA49CF" w:rsidRPr="00CE7033">
        <w:rPr>
          <w:rFonts w:cstheme="minorHAnsi"/>
          <w:sz w:val="24"/>
          <w:szCs w:val="24"/>
        </w:rPr>
        <w:t>r</w:t>
      </w:r>
      <w:r w:rsidR="002050EC" w:rsidRPr="00CE7033">
        <w:rPr>
          <w:rFonts w:cstheme="minorHAnsi"/>
          <w:sz w:val="24"/>
          <w:szCs w:val="24"/>
        </w:rPr>
        <w:t xml:space="preserve">niza” cuyos resultados </w:t>
      </w:r>
      <w:r w:rsidR="007519D5" w:rsidRPr="00CE7033">
        <w:rPr>
          <w:rFonts w:cstheme="minorHAnsi"/>
          <w:sz w:val="24"/>
          <w:szCs w:val="24"/>
        </w:rPr>
        <w:t>impactan los índices</w:t>
      </w:r>
      <w:r w:rsidR="002050EC" w:rsidRPr="00CE7033">
        <w:rPr>
          <w:rFonts w:cstheme="minorHAnsi"/>
          <w:sz w:val="24"/>
          <w:szCs w:val="24"/>
        </w:rPr>
        <w:t xml:space="preserve"> de rentabilidad y competitividad al </w:t>
      </w:r>
      <w:r w:rsidR="007519D5" w:rsidRPr="00CE7033">
        <w:rPr>
          <w:rFonts w:cstheme="minorHAnsi"/>
          <w:sz w:val="24"/>
          <w:szCs w:val="24"/>
        </w:rPr>
        <w:t>implementar las</w:t>
      </w:r>
      <w:r w:rsidR="002050EC" w:rsidRPr="00CE7033">
        <w:rPr>
          <w:rFonts w:cstheme="minorHAnsi"/>
          <w:sz w:val="24"/>
          <w:szCs w:val="24"/>
        </w:rPr>
        <w:t xml:space="preserve"> mej</w:t>
      </w:r>
      <w:r w:rsidR="009401FE" w:rsidRPr="00CE7033">
        <w:rPr>
          <w:rFonts w:cstheme="minorHAnsi"/>
          <w:sz w:val="24"/>
          <w:szCs w:val="24"/>
        </w:rPr>
        <w:t xml:space="preserve">ores </w:t>
      </w:r>
      <w:r w:rsidR="002050EC" w:rsidRPr="00CE7033">
        <w:rPr>
          <w:rFonts w:cstheme="minorHAnsi"/>
          <w:sz w:val="24"/>
          <w:szCs w:val="24"/>
        </w:rPr>
        <w:t>prácticas de atención y servicio.</w:t>
      </w:r>
    </w:p>
    <w:p w:rsidR="00DC2936" w:rsidRPr="00E71CFC" w:rsidRDefault="00DC2936" w:rsidP="00A439BF">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D</w:t>
      </w:r>
      <w:r w:rsidR="00BC6FAF">
        <w:rPr>
          <w:rFonts w:asciiTheme="minorHAnsi" w:hAnsiTheme="minorHAnsi" w:cstheme="minorHAnsi"/>
          <w:b/>
          <w:i/>
          <w:szCs w:val="24"/>
          <w:u w:val="single"/>
        </w:rPr>
        <w:t>IRECCIÓN DE PLANEACIÓN</w:t>
      </w:r>
    </w:p>
    <w:p w:rsidR="003A6A7B" w:rsidRPr="00CE7033" w:rsidRDefault="001C0EF8" w:rsidP="00CE7033">
      <w:pPr>
        <w:jc w:val="both"/>
        <w:rPr>
          <w:rFonts w:cstheme="minorHAnsi"/>
          <w:bCs/>
          <w:iCs/>
          <w:sz w:val="24"/>
          <w:szCs w:val="24"/>
        </w:rPr>
      </w:pPr>
      <w:r w:rsidRPr="00CE7033">
        <w:rPr>
          <w:rFonts w:cstheme="minorHAnsi"/>
          <w:sz w:val="24"/>
          <w:szCs w:val="24"/>
        </w:rPr>
        <w:t>E</w:t>
      </w:r>
      <w:r w:rsidRPr="00CE7033">
        <w:rPr>
          <w:rFonts w:cstheme="minorHAnsi"/>
          <w:bCs/>
          <w:iCs/>
          <w:sz w:val="24"/>
          <w:szCs w:val="24"/>
        </w:rPr>
        <w:t xml:space="preserve">l Plan Municipal de Desarrollo </w:t>
      </w:r>
      <w:r w:rsidR="00CB3662" w:rsidRPr="00CE7033">
        <w:rPr>
          <w:rFonts w:cstheme="minorHAnsi"/>
          <w:bCs/>
          <w:iCs/>
          <w:sz w:val="24"/>
          <w:szCs w:val="24"/>
        </w:rPr>
        <w:t>es la parte fundamental de una administración en cumplimiento a la Ley Federal de presupuesto y responsabilidad hacendaria y la reforma constitucional en materia de gasto público y fiscalización</w:t>
      </w:r>
      <w:r w:rsidR="009E2666" w:rsidRPr="00CE7033">
        <w:rPr>
          <w:rFonts w:cstheme="minorHAnsi"/>
          <w:bCs/>
          <w:iCs/>
          <w:sz w:val="24"/>
          <w:szCs w:val="24"/>
        </w:rPr>
        <w:t>, donde se mandata que los tres órdenes de gobierno deberán evaluar los resultados que obtengan con los recursos públicos, y administrarlos bajo los principios de  eficiencia, eficacia, economía, transparencia y honradez, a fin de satisfacer los objetivos a los que estén destinados.</w:t>
      </w:r>
      <w:r w:rsidR="00CB3662" w:rsidRPr="00CE7033">
        <w:rPr>
          <w:rFonts w:cstheme="minorHAnsi"/>
          <w:bCs/>
          <w:iCs/>
          <w:sz w:val="24"/>
          <w:szCs w:val="24"/>
        </w:rPr>
        <w:t xml:space="preserve"> </w:t>
      </w:r>
    </w:p>
    <w:p w:rsidR="003A6A7B" w:rsidRPr="00CE7033" w:rsidRDefault="009C0B72"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Cs/>
          <w:iCs/>
          <w:sz w:val="24"/>
          <w:szCs w:val="24"/>
        </w:rPr>
      </w:pPr>
      <w:r w:rsidRPr="00CE7033">
        <w:rPr>
          <w:rFonts w:cstheme="minorHAnsi"/>
          <w:bCs/>
          <w:iCs/>
          <w:sz w:val="24"/>
          <w:szCs w:val="24"/>
        </w:rPr>
        <w:t>Por lo que en este periodo se ha puesto en marcha la implementación del Sistema de Evaluación del Desempeño (SED), como uno de los principales componentes del Presupuesto Basado en Resultados (PBR). El cambio de enfoque de gestión de uno tradicional a uno con orientación hacia resultados, incorporando al Plan Municipal indicadores de medición, así como indicadores a cada una de las dependencias base de la administración pública municipal directa.</w:t>
      </w:r>
    </w:p>
    <w:p w:rsidR="008F1F92" w:rsidRDefault="008F1F92"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Cs/>
          <w:iCs/>
          <w:sz w:val="24"/>
          <w:szCs w:val="24"/>
        </w:rPr>
      </w:pPr>
    </w:p>
    <w:p w:rsidR="00E26A65" w:rsidRPr="00CE7033" w:rsidRDefault="00E26A65"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
          <w:bCs/>
          <w:iCs/>
          <w:sz w:val="24"/>
          <w:szCs w:val="24"/>
        </w:rPr>
      </w:pPr>
      <w:r w:rsidRPr="00CE7033">
        <w:rPr>
          <w:rFonts w:cstheme="minorHAnsi"/>
          <w:b/>
          <w:bCs/>
          <w:iCs/>
          <w:sz w:val="24"/>
          <w:szCs w:val="24"/>
        </w:rPr>
        <w:t>AGENDA PARA EL DESARROLLO MUNICIPAL</w:t>
      </w:r>
    </w:p>
    <w:p w:rsidR="00EA6B88" w:rsidRPr="00CE7033" w:rsidRDefault="001C0EF8"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
          <w:bCs/>
          <w:iCs/>
          <w:sz w:val="24"/>
          <w:szCs w:val="24"/>
        </w:rPr>
      </w:pPr>
      <w:r w:rsidRPr="00CE7033">
        <w:rPr>
          <w:rFonts w:cstheme="minorHAnsi"/>
          <w:bCs/>
          <w:iCs/>
          <w:sz w:val="24"/>
          <w:szCs w:val="24"/>
        </w:rPr>
        <w:t xml:space="preserve">Caborca se suma a la lista de municipios para los cuales la medición de la gestión y el desempeño de los gobiernos locales es una práctica recurrente que les permite a los gobernantes mejorar el proceso de toma de decisiones y a la ciudadanía ejercer su derecho a una rendición de cuentas más efectiva; en este periodo </w:t>
      </w:r>
      <w:r w:rsidR="00E26A65" w:rsidRPr="00CE7033">
        <w:rPr>
          <w:rFonts w:cstheme="minorHAnsi"/>
          <w:bCs/>
          <w:iCs/>
          <w:sz w:val="24"/>
          <w:szCs w:val="24"/>
        </w:rPr>
        <w:t>no se concluyó.</w:t>
      </w:r>
    </w:p>
    <w:p w:rsidR="001C0EF8" w:rsidRPr="00CE7033" w:rsidRDefault="00EA6B88"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
          <w:bCs/>
          <w:iCs/>
          <w:sz w:val="24"/>
          <w:szCs w:val="24"/>
        </w:rPr>
      </w:pPr>
      <w:r w:rsidRPr="00CE7033">
        <w:rPr>
          <w:rFonts w:cstheme="minorHAnsi"/>
          <w:b/>
          <w:bCs/>
          <w:iCs/>
          <w:sz w:val="24"/>
          <w:szCs w:val="24"/>
        </w:rPr>
        <w:lastRenderedPageBreak/>
        <w:t>PROGRAMATICA PRESUPUESTAL</w:t>
      </w:r>
    </w:p>
    <w:p w:rsidR="001C0EF8" w:rsidRPr="00CE7033" w:rsidRDefault="001C0EF8" w:rsidP="00CE7033">
      <w:pPr>
        <w:tabs>
          <w:tab w:val="left" w:pos="-1440"/>
          <w:tab w:val="left" w:pos="-720"/>
          <w:tab w:val="left" w:pos="0"/>
          <w:tab w:val="left" w:pos="720"/>
          <w:tab w:val="left" w:pos="960"/>
          <w:tab w:val="left" w:pos="1080"/>
          <w:tab w:val="left" w:pos="1200"/>
          <w:tab w:val="left" w:pos="1440"/>
          <w:tab w:val="left" w:pos="1920"/>
          <w:tab w:val="left" w:pos="2160"/>
        </w:tabs>
        <w:spacing w:after="0"/>
        <w:jc w:val="both"/>
        <w:rPr>
          <w:rFonts w:cstheme="minorHAnsi"/>
          <w:bCs/>
          <w:iCs/>
          <w:sz w:val="24"/>
          <w:szCs w:val="24"/>
        </w:rPr>
      </w:pPr>
      <w:r w:rsidRPr="00CE7033">
        <w:rPr>
          <w:rFonts w:cstheme="minorHAnsi"/>
          <w:bCs/>
          <w:iCs/>
          <w:sz w:val="24"/>
          <w:szCs w:val="24"/>
        </w:rPr>
        <w:t>Se verificó el cumplimiento de</w:t>
      </w:r>
      <w:r w:rsidR="000A04E8" w:rsidRPr="00CE7033">
        <w:rPr>
          <w:rFonts w:cstheme="minorHAnsi"/>
          <w:bCs/>
          <w:iCs/>
          <w:sz w:val="24"/>
          <w:szCs w:val="24"/>
        </w:rPr>
        <w:t xml:space="preserve"> las metas </w:t>
      </w:r>
      <w:r w:rsidR="00EA6B88" w:rsidRPr="00CE7033">
        <w:rPr>
          <w:rFonts w:cstheme="minorHAnsi"/>
          <w:bCs/>
          <w:iCs/>
          <w:sz w:val="24"/>
          <w:szCs w:val="24"/>
        </w:rPr>
        <w:t>especificadas</w:t>
      </w:r>
      <w:r w:rsidR="000A04E8" w:rsidRPr="00CE7033">
        <w:rPr>
          <w:rFonts w:cstheme="minorHAnsi"/>
          <w:bCs/>
          <w:iCs/>
          <w:sz w:val="24"/>
          <w:szCs w:val="24"/>
        </w:rPr>
        <w:t xml:space="preserve"> en la </w:t>
      </w:r>
      <w:r w:rsidR="00EA6B88" w:rsidRPr="00CE7033">
        <w:rPr>
          <w:rFonts w:cstheme="minorHAnsi"/>
          <w:bCs/>
          <w:iCs/>
          <w:sz w:val="24"/>
          <w:szCs w:val="24"/>
        </w:rPr>
        <w:t>Programática</w:t>
      </w:r>
      <w:r w:rsidR="000A04E8" w:rsidRPr="00CE7033">
        <w:rPr>
          <w:rFonts w:cstheme="minorHAnsi"/>
          <w:bCs/>
          <w:iCs/>
          <w:sz w:val="24"/>
          <w:szCs w:val="24"/>
        </w:rPr>
        <w:t xml:space="preserve"> Presupuestal para obtener la</w:t>
      </w:r>
      <w:r w:rsidR="00EA6B88" w:rsidRPr="00CE7033">
        <w:rPr>
          <w:rFonts w:cstheme="minorHAnsi"/>
          <w:bCs/>
          <w:iCs/>
          <w:sz w:val="24"/>
          <w:szCs w:val="24"/>
        </w:rPr>
        <w:t xml:space="preserve"> variación de las mismas,</w:t>
      </w:r>
      <w:r w:rsidRPr="00CE7033">
        <w:rPr>
          <w:rFonts w:cstheme="minorHAnsi"/>
          <w:bCs/>
          <w:iCs/>
          <w:sz w:val="24"/>
          <w:szCs w:val="24"/>
        </w:rPr>
        <w:t xml:space="preserve"> comprometidas dentro del Programa de Egresos Municipal (PEM- 1) para medir la productividad y eficacia en la consecución de objetivos y metas, obteniendo durante el año 201</w:t>
      </w:r>
      <w:r w:rsidR="009C0B72" w:rsidRPr="00CE7033">
        <w:rPr>
          <w:rFonts w:cstheme="minorHAnsi"/>
          <w:bCs/>
          <w:iCs/>
          <w:sz w:val="24"/>
          <w:szCs w:val="24"/>
        </w:rPr>
        <w:t>8.</w:t>
      </w:r>
      <w:r w:rsidRPr="00CE7033">
        <w:rPr>
          <w:rFonts w:cstheme="minorHAnsi"/>
          <w:bCs/>
          <w:iCs/>
          <w:sz w:val="24"/>
          <w:szCs w:val="24"/>
        </w:rPr>
        <w:t xml:space="preserve"> </w:t>
      </w:r>
    </w:p>
    <w:p w:rsidR="000A04E8" w:rsidRPr="00CE7033" w:rsidRDefault="000A04E8" w:rsidP="00CE7033">
      <w:pPr>
        <w:spacing w:after="0"/>
        <w:jc w:val="both"/>
        <w:rPr>
          <w:rFonts w:cstheme="minorHAnsi"/>
          <w:b/>
          <w:bCs/>
          <w:iCs/>
          <w:sz w:val="24"/>
          <w:szCs w:val="24"/>
        </w:rPr>
      </w:pPr>
    </w:p>
    <w:p w:rsidR="000A04E8" w:rsidRPr="00CE7033" w:rsidRDefault="000A04E8" w:rsidP="00CE7033">
      <w:pPr>
        <w:spacing w:after="0"/>
        <w:jc w:val="both"/>
        <w:rPr>
          <w:rFonts w:cstheme="minorHAnsi"/>
          <w:b/>
          <w:bCs/>
          <w:iCs/>
          <w:sz w:val="24"/>
          <w:szCs w:val="24"/>
        </w:rPr>
      </w:pPr>
      <w:r w:rsidRPr="00CE7033">
        <w:rPr>
          <w:rFonts w:cstheme="minorHAnsi"/>
          <w:b/>
          <w:bCs/>
          <w:iCs/>
          <w:sz w:val="24"/>
          <w:szCs w:val="24"/>
        </w:rPr>
        <w:t>PROGRAMACIÓN DE EVENTOS</w:t>
      </w:r>
    </w:p>
    <w:p w:rsidR="00DC2936" w:rsidRPr="00CE7033" w:rsidRDefault="00DC2936" w:rsidP="00CE7033">
      <w:pPr>
        <w:spacing w:after="0"/>
        <w:jc w:val="both"/>
        <w:rPr>
          <w:rFonts w:cstheme="minorHAnsi"/>
          <w:sz w:val="24"/>
          <w:szCs w:val="24"/>
        </w:rPr>
      </w:pPr>
      <w:r w:rsidRPr="00CE7033">
        <w:rPr>
          <w:rFonts w:cstheme="minorHAnsi"/>
          <w:bCs/>
          <w:iCs/>
          <w:sz w:val="24"/>
          <w:szCs w:val="24"/>
        </w:rPr>
        <w:t xml:space="preserve">Se </w:t>
      </w:r>
      <w:r w:rsidR="00D75655" w:rsidRPr="00CE7033">
        <w:rPr>
          <w:rFonts w:cstheme="minorHAnsi"/>
          <w:bCs/>
          <w:iCs/>
          <w:sz w:val="24"/>
          <w:szCs w:val="24"/>
        </w:rPr>
        <w:t>efectuaron</w:t>
      </w:r>
      <w:r w:rsidR="009C0B72" w:rsidRPr="00CE7033">
        <w:rPr>
          <w:rFonts w:cstheme="minorHAnsi"/>
          <w:bCs/>
          <w:iCs/>
          <w:sz w:val="24"/>
          <w:szCs w:val="24"/>
        </w:rPr>
        <w:t xml:space="preserve"> 130 </w:t>
      </w:r>
      <w:r w:rsidRPr="00CE7033">
        <w:rPr>
          <w:rFonts w:cstheme="minorHAnsi"/>
          <w:sz w:val="24"/>
          <w:szCs w:val="24"/>
        </w:rPr>
        <w:t>eventos</w:t>
      </w:r>
      <w:r w:rsidR="00D75655" w:rsidRPr="00CE7033">
        <w:rPr>
          <w:rFonts w:cstheme="minorHAnsi"/>
          <w:sz w:val="24"/>
          <w:szCs w:val="24"/>
        </w:rPr>
        <w:t xml:space="preserve"> que fueron coordinados con las diferentes dependencias, con el propósito de </w:t>
      </w:r>
      <w:r w:rsidRPr="00CE7033">
        <w:rPr>
          <w:rFonts w:cstheme="minorHAnsi"/>
          <w:sz w:val="24"/>
          <w:szCs w:val="24"/>
        </w:rPr>
        <w:t xml:space="preserve">llevar a cabo una organización </w:t>
      </w:r>
      <w:r w:rsidR="00D75655" w:rsidRPr="00CE7033">
        <w:rPr>
          <w:rFonts w:cstheme="minorHAnsi"/>
          <w:sz w:val="24"/>
          <w:szCs w:val="24"/>
        </w:rPr>
        <w:t>correcta y manejo de los recursos por cada dependencia.</w:t>
      </w:r>
    </w:p>
    <w:p w:rsidR="00E26A65" w:rsidRPr="00CE7033" w:rsidRDefault="00E26A65" w:rsidP="00CE7033">
      <w:pPr>
        <w:spacing w:after="0"/>
        <w:jc w:val="both"/>
        <w:rPr>
          <w:rFonts w:cstheme="minorHAnsi"/>
          <w:b/>
          <w:bCs/>
          <w:iCs/>
          <w:sz w:val="24"/>
          <w:szCs w:val="24"/>
        </w:rPr>
      </w:pPr>
    </w:p>
    <w:p w:rsidR="00EA6B88" w:rsidRPr="00CE7033" w:rsidRDefault="00EA6B88" w:rsidP="00CE7033">
      <w:pPr>
        <w:spacing w:after="0"/>
        <w:jc w:val="both"/>
        <w:rPr>
          <w:rFonts w:cstheme="minorHAnsi"/>
          <w:b/>
          <w:bCs/>
          <w:iCs/>
          <w:sz w:val="24"/>
          <w:szCs w:val="24"/>
        </w:rPr>
      </w:pPr>
      <w:r w:rsidRPr="00CE7033">
        <w:rPr>
          <w:rFonts w:cstheme="minorHAnsi"/>
          <w:b/>
          <w:bCs/>
          <w:iCs/>
          <w:sz w:val="24"/>
          <w:szCs w:val="24"/>
        </w:rPr>
        <w:t>COMITÉ DE PLANEACIÓN MUNICIPAL</w:t>
      </w:r>
    </w:p>
    <w:p w:rsidR="001C0EF8" w:rsidRPr="00CE7033" w:rsidRDefault="00F56D8E" w:rsidP="00CE7033">
      <w:pPr>
        <w:spacing w:after="0"/>
        <w:jc w:val="both"/>
        <w:rPr>
          <w:rFonts w:cstheme="minorHAnsi"/>
          <w:sz w:val="24"/>
          <w:szCs w:val="24"/>
        </w:rPr>
      </w:pPr>
      <w:r w:rsidRPr="00CE7033">
        <w:rPr>
          <w:rFonts w:cstheme="minorHAnsi"/>
          <w:sz w:val="24"/>
          <w:szCs w:val="24"/>
        </w:rPr>
        <w:t xml:space="preserve">Durante este periodo se efectuaron 6 reuniones con los miembros del COPLAM, el cual está integrado por funcionarios </w:t>
      </w:r>
      <w:r w:rsidR="001C0EF8" w:rsidRPr="00CE7033">
        <w:rPr>
          <w:rFonts w:cstheme="minorHAnsi"/>
          <w:sz w:val="24"/>
          <w:szCs w:val="24"/>
        </w:rPr>
        <w:t xml:space="preserve">municipales y representantes de los diversos sectores de la sociedad civil, quienes </w:t>
      </w:r>
      <w:r w:rsidR="00D75655" w:rsidRPr="00CE7033">
        <w:rPr>
          <w:rFonts w:cstheme="minorHAnsi"/>
          <w:sz w:val="24"/>
          <w:szCs w:val="24"/>
        </w:rPr>
        <w:t>se dan a la tarea de vi</w:t>
      </w:r>
      <w:r w:rsidR="001C0EF8" w:rsidRPr="00CE7033">
        <w:rPr>
          <w:rFonts w:cstheme="minorHAnsi"/>
          <w:sz w:val="24"/>
          <w:szCs w:val="24"/>
        </w:rPr>
        <w:t>gilar que las obras se realicen sobre la base de lo presupuestado y proyectado</w:t>
      </w:r>
      <w:r w:rsidR="000A04E8" w:rsidRPr="00CE7033">
        <w:rPr>
          <w:rFonts w:cstheme="minorHAnsi"/>
          <w:sz w:val="24"/>
          <w:szCs w:val="24"/>
        </w:rPr>
        <w:t>.</w:t>
      </w:r>
      <w:r w:rsidR="00EA6B88" w:rsidRPr="00CE7033">
        <w:rPr>
          <w:rFonts w:cstheme="minorHAnsi"/>
          <w:sz w:val="24"/>
          <w:szCs w:val="24"/>
        </w:rPr>
        <w:t xml:space="preserve"> Donde </w:t>
      </w:r>
      <w:r w:rsidR="00D75655" w:rsidRPr="00CE7033">
        <w:rPr>
          <w:rFonts w:cstheme="minorHAnsi"/>
          <w:sz w:val="24"/>
          <w:szCs w:val="24"/>
        </w:rPr>
        <w:t xml:space="preserve">se </w:t>
      </w:r>
      <w:r w:rsidR="001C0EF8" w:rsidRPr="00CE7033">
        <w:rPr>
          <w:rFonts w:cstheme="minorHAnsi"/>
          <w:sz w:val="24"/>
          <w:szCs w:val="24"/>
        </w:rPr>
        <w:t xml:space="preserve">aprobaron obras de </w:t>
      </w:r>
      <w:r w:rsidR="00D75655" w:rsidRPr="00CE7033">
        <w:rPr>
          <w:rFonts w:cstheme="minorHAnsi"/>
          <w:sz w:val="24"/>
          <w:szCs w:val="24"/>
        </w:rPr>
        <w:t xml:space="preserve">recarpeteo en calles, </w:t>
      </w:r>
      <w:r w:rsidR="001C0EF8" w:rsidRPr="00CE7033">
        <w:rPr>
          <w:rFonts w:cstheme="minorHAnsi"/>
          <w:sz w:val="24"/>
          <w:szCs w:val="24"/>
        </w:rPr>
        <w:t>pavimentación, electrificación, construcción de infraestructura municipal; así como obras presentadas a través de la Secretaria de Obras Públicas, Desarrollo Urbano y Ecología, CMCOP y del Organismo Operador Municipal de Agua Potable, Alcantarillado y Saneamiento de Caborca.</w:t>
      </w:r>
    </w:p>
    <w:p w:rsidR="006843E9" w:rsidRPr="00CE7033" w:rsidRDefault="006843E9" w:rsidP="00CE7033">
      <w:pPr>
        <w:spacing w:after="0"/>
        <w:jc w:val="both"/>
        <w:rPr>
          <w:rFonts w:cstheme="minorHAnsi"/>
          <w:b/>
          <w:bCs/>
          <w:iCs/>
          <w:sz w:val="24"/>
          <w:szCs w:val="24"/>
        </w:rPr>
      </w:pPr>
    </w:p>
    <w:p w:rsidR="001C0EF8" w:rsidRPr="00CE7033" w:rsidRDefault="00BA6D31" w:rsidP="00CE7033">
      <w:pPr>
        <w:spacing w:after="0"/>
        <w:jc w:val="both"/>
        <w:rPr>
          <w:rFonts w:cstheme="minorHAnsi"/>
          <w:b/>
          <w:bCs/>
          <w:iCs/>
          <w:sz w:val="24"/>
          <w:szCs w:val="24"/>
        </w:rPr>
      </w:pPr>
      <w:r w:rsidRPr="00CE7033">
        <w:rPr>
          <w:rFonts w:cstheme="minorHAnsi"/>
          <w:b/>
          <w:bCs/>
          <w:iCs/>
          <w:sz w:val="24"/>
          <w:szCs w:val="24"/>
        </w:rPr>
        <w:t>UNIDAD DE TRANSPARENCIA</w:t>
      </w:r>
    </w:p>
    <w:p w:rsidR="001C0EF8" w:rsidRPr="00CE7033" w:rsidRDefault="00CA6623" w:rsidP="00CE7033">
      <w:pPr>
        <w:spacing w:after="0"/>
        <w:jc w:val="both"/>
        <w:rPr>
          <w:rFonts w:cstheme="minorHAnsi"/>
          <w:sz w:val="24"/>
          <w:szCs w:val="24"/>
        </w:rPr>
      </w:pPr>
      <w:r w:rsidRPr="00CE7033">
        <w:rPr>
          <w:rFonts w:cstheme="minorHAnsi"/>
          <w:sz w:val="24"/>
          <w:szCs w:val="24"/>
        </w:rPr>
        <w:t xml:space="preserve">Se fortalecieron las relaciones con la sociedad organizada e instituciones de transparencia informativa en el Estado; cumplimos con el compromiso de asistir a 5 capacitaciones en materia de transparencia, </w:t>
      </w:r>
      <w:r w:rsidR="00570F02" w:rsidRPr="00CE7033">
        <w:rPr>
          <w:rFonts w:cstheme="minorHAnsi"/>
          <w:sz w:val="24"/>
          <w:szCs w:val="24"/>
        </w:rPr>
        <w:t>se giraron 11 oficios a las diferentes dependencias para la actualización mensual del SIPOT, se giraron 170 oficios a las dependencias solicitando la información requerida por los ciudadanos, se brindo respuesta a 165 solicitudes de acceso a la información pública proporcionada por las dependencias responsables.</w:t>
      </w:r>
    </w:p>
    <w:p w:rsidR="00570F02" w:rsidRDefault="00570F02" w:rsidP="00CE7033">
      <w:pPr>
        <w:spacing w:after="0"/>
        <w:jc w:val="both"/>
        <w:rPr>
          <w:rFonts w:cstheme="minorHAnsi"/>
          <w:sz w:val="24"/>
          <w:szCs w:val="24"/>
        </w:rPr>
      </w:pPr>
    </w:p>
    <w:p w:rsidR="00483C2F" w:rsidRDefault="00483C2F" w:rsidP="00483C2F">
      <w:pPr>
        <w:pStyle w:val="Sinespaciado"/>
      </w:pPr>
    </w:p>
    <w:p w:rsidR="00047F18" w:rsidRPr="00E71CFC" w:rsidRDefault="00483C2F" w:rsidP="00483C2F">
      <w:pPr>
        <w:pStyle w:val="Ttulo1"/>
        <w:jc w:val="center"/>
        <w:rPr>
          <w:rFonts w:asciiTheme="minorHAnsi" w:hAnsiTheme="minorHAnsi" w:cstheme="minorHAnsi"/>
          <w:b/>
          <w:i/>
          <w:szCs w:val="24"/>
          <w:u w:val="single"/>
        </w:rPr>
      </w:pPr>
      <w:r>
        <w:rPr>
          <w:rFonts w:asciiTheme="minorHAnsi" w:hAnsiTheme="minorHAnsi" w:cstheme="minorHAnsi"/>
          <w:b/>
          <w:i/>
          <w:szCs w:val="24"/>
          <w:u w:val="single"/>
        </w:rPr>
        <w:t>SECRETARIA</w:t>
      </w:r>
      <w:r w:rsidR="00047F18" w:rsidRPr="00E71CFC">
        <w:rPr>
          <w:rFonts w:asciiTheme="minorHAnsi" w:hAnsiTheme="minorHAnsi" w:cstheme="minorHAnsi"/>
          <w:b/>
          <w:i/>
          <w:szCs w:val="24"/>
          <w:u w:val="single"/>
        </w:rPr>
        <w:t xml:space="preserve"> DE OBRAS PÚBLICAS</w:t>
      </w:r>
    </w:p>
    <w:p w:rsidR="008F1F92" w:rsidRDefault="00257991" w:rsidP="00CE7033">
      <w:pPr>
        <w:jc w:val="both"/>
        <w:rPr>
          <w:rFonts w:cstheme="minorHAnsi"/>
          <w:sz w:val="24"/>
          <w:szCs w:val="24"/>
        </w:rPr>
      </w:pPr>
      <w:r w:rsidRPr="00CE7033">
        <w:rPr>
          <w:rFonts w:cstheme="minorHAnsi"/>
          <w:sz w:val="24"/>
          <w:szCs w:val="24"/>
        </w:rPr>
        <w:t>A</w:t>
      </w:r>
      <w:r w:rsidR="00646FC7" w:rsidRPr="00CE7033">
        <w:rPr>
          <w:rFonts w:cstheme="minorHAnsi"/>
          <w:sz w:val="24"/>
          <w:szCs w:val="24"/>
        </w:rPr>
        <w:t xml:space="preserve"> través de la Secretaria de Obras Públicas se han reali</w:t>
      </w:r>
      <w:r w:rsidR="00646FC7" w:rsidRPr="00CE7033">
        <w:rPr>
          <w:rFonts w:cstheme="minorHAnsi"/>
          <w:sz w:val="24"/>
          <w:szCs w:val="24"/>
        </w:rPr>
        <w:softHyphen/>
        <w:t xml:space="preserve">zado una serie de obras de infraestructura </w:t>
      </w:r>
      <w:r w:rsidR="00877282" w:rsidRPr="00CE7033">
        <w:rPr>
          <w:rFonts w:cstheme="minorHAnsi"/>
          <w:sz w:val="24"/>
          <w:szCs w:val="24"/>
        </w:rPr>
        <w:t xml:space="preserve">atendiendo las necesidades </w:t>
      </w:r>
      <w:r w:rsidR="00913324" w:rsidRPr="00CE7033">
        <w:rPr>
          <w:rFonts w:cstheme="minorHAnsi"/>
          <w:sz w:val="24"/>
          <w:szCs w:val="24"/>
        </w:rPr>
        <w:t>de la ciudadanía qu</w:t>
      </w:r>
      <w:r w:rsidR="00646FC7" w:rsidRPr="00CE7033">
        <w:rPr>
          <w:rFonts w:cstheme="minorHAnsi"/>
          <w:sz w:val="24"/>
          <w:szCs w:val="24"/>
        </w:rPr>
        <w:t>e se refleja en la imagen urbana de la ciudad</w:t>
      </w:r>
      <w:r w:rsidR="00913324" w:rsidRPr="00CE7033">
        <w:rPr>
          <w:rFonts w:cstheme="minorHAnsi"/>
          <w:sz w:val="24"/>
          <w:szCs w:val="24"/>
        </w:rPr>
        <w:t>.</w:t>
      </w:r>
      <w:r w:rsidR="008F1F92">
        <w:rPr>
          <w:rFonts w:cstheme="minorHAnsi"/>
          <w:sz w:val="24"/>
          <w:szCs w:val="24"/>
        </w:rPr>
        <w:t xml:space="preserve"> </w:t>
      </w:r>
    </w:p>
    <w:p w:rsidR="008F1F92" w:rsidRDefault="0099492D" w:rsidP="008F1F92">
      <w:pPr>
        <w:jc w:val="both"/>
        <w:rPr>
          <w:rFonts w:cstheme="minorHAnsi"/>
          <w:sz w:val="24"/>
          <w:szCs w:val="24"/>
        </w:rPr>
      </w:pPr>
      <w:r w:rsidRPr="00CE7033">
        <w:rPr>
          <w:rFonts w:cstheme="minorHAnsi"/>
          <w:sz w:val="24"/>
          <w:szCs w:val="24"/>
        </w:rPr>
        <w:t xml:space="preserve">En cuanto a trabajos realizados se han atacado problemas que van desde combatir el hacinamiento construyendo ampliaciones de vivienda y techo firme en coordinación con la </w:t>
      </w:r>
      <w:r w:rsidRPr="00CE7033">
        <w:rPr>
          <w:rFonts w:cstheme="minorHAnsi"/>
          <w:sz w:val="24"/>
          <w:szCs w:val="24"/>
        </w:rPr>
        <w:lastRenderedPageBreak/>
        <w:t>Dirección de Desarrollo Social; como la rehabilitación de vialidades  realizando trabajos de bacheo, recarpeteo y pavimento nuevo según se necesit</w:t>
      </w:r>
      <w:r w:rsidR="00200AF6" w:rsidRPr="00CE7033">
        <w:rPr>
          <w:rFonts w:cstheme="minorHAnsi"/>
          <w:sz w:val="24"/>
          <w:szCs w:val="24"/>
        </w:rPr>
        <w:t xml:space="preserve">e;  </w:t>
      </w:r>
      <w:r w:rsidRPr="00CE7033">
        <w:rPr>
          <w:rFonts w:cstheme="minorHAnsi"/>
          <w:sz w:val="24"/>
          <w:szCs w:val="24"/>
        </w:rPr>
        <w:t>as</w:t>
      </w:r>
      <w:r w:rsidR="00200AF6" w:rsidRPr="00CE7033">
        <w:rPr>
          <w:rFonts w:cstheme="minorHAnsi"/>
          <w:sz w:val="24"/>
          <w:szCs w:val="24"/>
        </w:rPr>
        <w:t>í  como el regadío de caminos de terracería y el constante suministro de agua a las colonias y poblaciones marginadas que por las diferentes causas no cuentan con infrae</w:t>
      </w:r>
      <w:r w:rsidR="008F1F92">
        <w:rPr>
          <w:rFonts w:cstheme="minorHAnsi"/>
          <w:sz w:val="24"/>
          <w:szCs w:val="24"/>
        </w:rPr>
        <w:t>structura en servicios básicos.</w:t>
      </w:r>
    </w:p>
    <w:p w:rsidR="00483C2F" w:rsidRDefault="008D477F" w:rsidP="00483C2F">
      <w:pPr>
        <w:jc w:val="both"/>
        <w:rPr>
          <w:rFonts w:cstheme="minorHAnsi"/>
          <w:sz w:val="24"/>
          <w:szCs w:val="24"/>
        </w:rPr>
      </w:pPr>
      <w:r w:rsidRPr="00CE7033">
        <w:rPr>
          <w:rFonts w:cstheme="minorHAnsi"/>
          <w:sz w:val="24"/>
          <w:szCs w:val="24"/>
        </w:rPr>
        <w:t>Esta dirección también realiza trabajos constantes, como apoyo a diferentes agrupaciones sin fines de lucro y comunidades que se recurren a Atención Ciudadana o Presidencia con solicitudes, apoyando muchas veces, con mano de obra, otras incluso, con materiales para dar solución a las mismas; tal es el caso de la construcción de accesos y rampas para discapacitados, trabajos de mantenimiento a escuelas, trabajos de herrería, limpieza de espacios públicos, suministro y colocación de señalamiento en vía pública, apoyo en festividades, tramitología para introducción de servicio de electrificación ante CFE, presupuestos de obra pública, supervisión y control de calidad a obras contratad</w:t>
      </w:r>
      <w:r w:rsidR="00483C2F">
        <w:rPr>
          <w:rFonts w:cstheme="minorHAnsi"/>
          <w:sz w:val="24"/>
          <w:szCs w:val="24"/>
        </w:rPr>
        <w:t xml:space="preserve">as y elaboración de proyectos. </w:t>
      </w:r>
    </w:p>
    <w:p w:rsidR="00483C2F" w:rsidRPr="00483C2F" w:rsidRDefault="008F1F92" w:rsidP="00483C2F">
      <w:pPr>
        <w:pStyle w:val="Sinespaciado"/>
        <w:rPr>
          <w:rFonts w:cstheme="minorHAnsi"/>
          <w:b/>
          <w:sz w:val="24"/>
          <w:szCs w:val="24"/>
        </w:rPr>
      </w:pPr>
      <w:r w:rsidRPr="00483C2F">
        <w:rPr>
          <w:rFonts w:cstheme="minorHAnsi"/>
          <w:b/>
          <w:sz w:val="24"/>
          <w:szCs w:val="24"/>
        </w:rPr>
        <w:t>MEJORA DE VIALIDADES</w:t>
      </w:r>
    </w:p>
    <w:p w:rsidR="008D477F" w:rsidRPr="00483C2F" w:rsidRDefault="008D477F" w:rsidP="00483C2F">
      <w:pPr>
        <w:jc w:val="both"/>
        <w:rPr>
          <w:rFonts w:cstheme="minorHAnsi"/>
          <w:sz w:val="24"/>
          <w:szCs w:val="24"/>
        </w:rPr>
      </w:pPr>
      <w:r w:rsidRPr="00CE7033">
        <w:rPr>
          <w:rFonts w:cstheme="minorHAnsi"/>
          <w:sz w:val="24"/>
          <w:szCs w:val="24"/>
        </w:rPr>
        <w:t xml:space="preserve">En cuanto al bacheo, este último año se han colocado alrededor de 384 metros cúbicos de carpeta asfáltica fabricada con maquinaria y personal del municipio, lo cual equivale a una superficie de más de 7 mil 680 metros cuadrados de vialidad atendida y a una longitud de más de 960 metros lineales de calle con una inversión aproximada de $768 mil pesos provenientes del gobierno municipal en un esfuerzo en conjunto con los ciudadanos ya que se derivan de la recaudación de impuestos por parte de la tesorería municipal y el manejo eficiente de éstos. </w:t>
      </w:r>
    </w:p>
    <w:p w:rsidR="008D477F" w:rsidRPr="008F1F92" w:rsidRDefault="008D477F" w:rsidP="00CE7033">
      <w:pPr>
        <w:autoSpaceDE w:val="0"/>
        <w:autoSpaceDN w:val="0"/>
        <w:adjustRightInd w:val="0"/>
        <w:spacing w:after="0" w:line="241" w:lineRule="atLeast"/>
        <w:jc w:val="both"/>
        <w:rPr>
          <w:rFonts w:cstheme="minorHAnsi"/>
          <w:b/>
          <w:sz w:val="24"/>
          <w:szCs w:val="24"/>
        </w:rPr>
      </w:pPr>
      <w:r w:rsidRPr="008F1F92">
        <w:rPr>
          <w:rFonts w:cstheme="minorHAnsi"/>
          <w:b/>
          <w:sz w:val="24"/>
          <w:szCs w:val="24"/>
        </w:rPr>
        <w:t>REGADÍO Y NIVELACIÓN DE CALLES DE TERRACERÍA.</w:t>
      </w:r>
    </w:p>
    <w:p w:rsidR="00350266" w:rsidRDefault="008D477F" w:rsidP="00CE7033">
      <w:pPr>
        <w:autoSpaceDE w:val="0"/>
        <w:autoSpaceDN w:val="0"/>
        <w:adjustRightInd w:val="0"/>
        <w:spacing w:after="0" w:line="241" w:lineRule="atLeast"/>
        <w:jc w:val="both"/>
        <w:rPr>
          <w:rFonts w:cstheme="minorHAnsi"/>
          <w:sz w:val="24"/>
          <w:szCs w:val="24"/>
        </w:rPr>
      </w:pPr>
      <w:r w:rsidRPr="00CE7033">
        <w:rPr>
          <w:rFonts w:cstheme="minorHAnsi"/>
          <w:sz w:val="24"/>
          <w:szCs w:val="24"/>
        </w:rPr>
        <w:t xml:space="preserve">Dentro de la dependencia de Obras Públicas se realiza el mantenimiento continuo de las calles y avenidas del municipio que aún son de terracería para mitigar los problemas que esto ocasiona, como la contaminación por polvo, reducción en los tiempos de traslado de los ciudadanos, disminución de los desperfectos a los vehículos, así como también aminoración de accidentes tanto viales como peatonales. BACHEO 384 m3 7,680 m2 960 metros 768 mil pesos de </w:t>
      </w:r>
      <w:r w:rsidR="00EA49CF" w:rsidRPr="00CE7033">
        <w:rPr>
          <w:rFonts w:cstheme="minorHAnsi"/>
          <w:sz w:val="24"/>
          <w:szCs w:val="24"/>
        </w:rPr>
        <w:t>carpeta asfáltica colocada.</w:t>
      </w:r>
    </w:p>
    <w:p w:rsidR="00483C2F" w:rsidRPr="00CE7033" w:rsidRDefault="00483C2F" w:rsidP="00CE7033">
      <w:pPr>
        <w:autoSpaceDE w:val="0"/>
        <w:autoSpaceDN w:val="0"/>
        <w:adjustRightInd w:val="0"/>
        <w:spacing w:after="0" w:line="241" w:lineRule="atLeast"/>
        <w:jc w:val="both"/>
        <w:rPr>
          <w:rFonts w:cstheme="minorHAnsi"/>
          <w:sz w:val="24"/>
          <w:szCs w:val="24"/>
        </w:rPr>
      </w:pPr>
    </w:p>
    <w:p w:rsidR="001D6600" w:rsidRPr="00CE7033" w:rsidRDefault="001D6600" w:rsidP="00CE7033">
      <w:pPr>
        <w:autoSpaceDE w:val="0"/>
        <w:autoSpaceDN w:val="0"/>
        <w:adjustRightInd w:val="0"/>
        <w:spacing w:after="0" w:line="241" w:lineRule="atLeast"/>
        <w:jc w:val="both"/>
        <w:rPr>
          <w:rFonts w:cstheme="minorHAnsi"/>
          <w:sz w:val="24"/>
          <w:szCs w:val="24"/>
        </w:rPr>
      </w:pPr>
    </w:p>
    <w:p w:rsidR="001D6600" w:rsidRPr="008F1F92" w:rsidRDefault="001D6600" w:rsidP="00CE7033">
      <w:pPr>
        <w:autoSpaceDE w:val="0"/>
        <w:autoSpaceDN w:val="0"/>
        <w:adjustRightInd w:val="0"/>
        <w:spacing w:after="0" w:line="241" w:lineRule="atLeast"/>
        <w:jc w:val="both"/>
        <w:rPr>
          <w:rFonts w:cstheme="minorHAnsi"/>
          <w:b/>
          <w:sz w:val="24"/>
          <w:szCs w:val="24"/>
        </w:rPr>
      </w:pPr>
      <w:r w:rsidRPr="008F1F92">
        <w:rPr>
          <w:rFonts w:cstheme="minorHAnsi"/>
          <w:b/>
          <w:sz w:val="24"/>
          <w:szCs w:val="24"/>
        </w:rPr>
        <w:t xml:space="preserve">LIMPIEZA Y MANTENIMIENTO A UNIDADES DEPORTIVAS </w:t>
      </w:r>
    </w:p>
    <w:p w:rsidR="001D6600" w:rsidRPr="00CE7033" w:rsidRDefault="001D6600" w:rsidP="00CE7033">
      <w:pPr>
        <w:autoSpaceDE w:val="0"/>
        <w:autoSpaceDN w:val="0"/>
        <w:adjustRightInd w:val="0"/>
        <w:spacing w:after="0" w:line="241" w:lineRule="atLeast"/>
        <w:jc w:val="both"/>
        <w:rPr>
          <w:rFonts w:cstheme="minorHAnsi"/>
          <w:sz w:val="24"/>
          <w:szCs w:val="24"/>
        </w:rPr>
      </w:pPr>
      <w:r w:rsidRPr="00CE7033">
        <w:rPr>
          <w:rFonts w:cstheme="minorHAnsi"/>
          <w:sz w:val="24"/>
          <w:szCs w:val="24"/>
        </w:rPr>
        <w:t>Se realizan trabajos a las diferentes unidades deportivas con las que cuenta el municipio, como limpieza, retiro de maleza, arborización, colocación y reparación de riego, raspado y regadío de campos deportivos, mantenimiento a inmuebles como pintura, plomería, albañilería, y demás, para esto último se conjuntan los esfuerzos del Instituto del Deporte, la Coordinación Municipal de la Juventud, Obras y Servicios Públicos.</w:t>
      </w:r>
    </w:p>
    <w:p w:rsidR="004516A8" w:rsidRPr="00CE7033" w:rsidRDefault="004516A8" w:rsidP="00CE7033">
      <w:pPr>
        <w:autoSpaceDE w:val="0"/>
        <w:autoSpaceDN w:val="0"/>
        <w:adjustRightInd w:val="0"/>
        <w:spacing w:after="0" w:line="241" w:lineRule="atLeast"/>
        <w:jc w:val="both"/>
        <w:rPr>
          <w:rFonts w:cstheme="minorHAnsi"/>
          <w:sz w:val="24"/>
          <w:szCs w:val="24"/>
        </w:rPr>
      </w:pPr>
    </w:p>
    <w:p w:rsidR="003A6B16" w:rsidRDefault="004516A8" w:rsidP="00284289">
      <w:pPr>
        <w:autoSpaceDE w:val="0"/>
        <w:autoSpaceDN w:val="0"/>
        <w:adjustRightInd w:val="0"/>
        <w:spacing w:after="0" w:line="241" w:lineRule="atLeast"/>
        <w:jc w:val="center"/>
        <w:rPr>
          <w:rFonts w:cstheme="minorHAnsi"/>
          <w:b/>
          <w:sz w:val="24"/>
          <w:szCs w:val="24"/>
        </w:rPr>
      </w:pPr>
      <w:r w:rsidRPr="00CE7033">
        <w:rPr>
          <w:rFonts w:cstheme="minorHAnsi"/>
          <w:b/>
          <w:sz w:val="24"/>
          <w:szCs w:val="24"/>
        </w:rPr>
        <w:lastRenderedPageBreak/>
        <w:t>TRABAJOS REALIZADOS CON GESTION DE PROGRAMAS Y R</w:t>
      </w:r>
      <w:r w:rsidR="00483C2F">
        <w:rPr>
          <w:rFonts w:cstheme="minorHAnsi"/>
          <w:b/>
          <w:sz w:val="24"/>
          <w:szCs w:val="24"/>
        </w:rPr>
        <w:t>ECURSOS FEDERALES Y ESTATATALES</w:t>
      </w:r>
    </w:p>
    <w:p w:rsidR="00483C2F" w:rsidRPr="00483C2F" w:rsidRDefault="00483C2F" w:rsidP="00CE7033">
      <w:pPr>
        <w:autoSpaceDE w:val="0"/>
        <w:autoSpaceDN w:val="0"/>
        <w:adjustRightInd w:val="0"/>
        <w:spacing w:after="0" w:line="241" w:lineRule="atLeast"/>
        <w:jc w:val="both"/>
        <w:rPr>
          <w:rFonts w:cstheme="minorHAnsi"/>
          <w:b/>
          <w:sz w:val="24"/>
          <w:szCs w:val="24"/>
        </w:rPr>
      </w:pPr>
    </w:p>
    <w:tbl>
      <w:tblPr>
        <w:tblW w:w="9720" w:type="dxa"/>
        <w:tblInd w:w="-550" w:type="dxa"/>
        <w:tblLayout w:type="fixed"/>
        <w:tblCellMar>
          <w:left w:w="70" w:type="dxa"/>
          <w:right w:w="70" w:type="dxa"/>
        </w:tblCellMar>
        <w:tblLook w:val="04A0" w:firstRow="1" w:lastRow="0" w:firstColumn="1" w:lastColumn="0" w:noHBand="0" w:noVBand="1"/>
      </w:tblPr>
      <w:tblGrid>
        <w:gridCol w:w="966"/>
        <w:gridCol w:w="1374"/>
        <w:gridCol w:w="4500"/>
        <w:gridCol w:w="1440"/>
        <w:gridCol w:w="1440"/>
      </w:tblGrid>
      <w:tr w:rsidR="00A702A2" w:rsidRPr="007A5B6C" w:rsidTr="00E62D65">
        <w:trPr>
          <w:trHeight w:val="525"/>
        </w:trPr>
        <w:tc>
          <w:tcPr>
            <w:tcW w:w="966" w:type="dxa"/>
            <w:tcBorders>
              <w:top w:val="single" w:sz="8" w:space="0" w:color="auto"/>
              <w:left w:val="single" w:sz="8" w:space="0" w:color="auto"/>
              <w:bottom w:val="single" w:sz="8" w:space="0" w:color="auto"/>
              <w:right w:val="nil"/>
            </w:tcBorders>
            <w:shd w:val="clear" w:color="auto" w:fill="800000"/>
            <w:vAlign w:val="center"/>
            <w:hideMark/>
          </w:tcPr>
          <w:p w:rsidR="00A702A2" w:rsidRPr="007A5B6C" w:rsidRDefault="00A702A2" w:rsidP="007A5B6C">
            <w:pPr>
              <w:spacing w:after="0" w:line="240" w:lineRule="auto"/>
              <w:jc w:val="center"/>
              <w:rPr>
                <w:rFonts w:eastAsia="Times New Roman" w:cstheme="minorHAnsi"/>
                <w:b/>
                <w:bCs/>
                <w:i/>
                <w:iCs/>
                <w:color w:val="F2F2F2"/>
                <w:sz w:val="20"/>
                <w:szCs w:val="20"/>
                <w:lang w:eastAsia="es-MX"/>
              </w:rPr>
            </w:pPr>
            <w:r w:rsidRPr="007A5B6C">
              <w:rPr>
                <w:rFonts w:eastAsia="Times New Roman" w:cstheme="minorHAnsi"/>
                <w:b/>
                <w:bCs/>
                <w:i/>
                <w:iCs/>
                <w:color w:val="F2F2F2"/>
                <w:sz w:val="20"/>
                <w:szCs w:val="20"/>
                <w:lang w:eastAsia="es-MX"/>
              </w:rPr>
              <w:t>Origen de recursos</w:t>
            </w:r>
          </w:p>
        </w:tc>
        <w:tc>
          <w:tcPr>
            <w:tcW w:w="1374" w:type="dxa"/>
            <w:tcBorders>
              <w:top w:val="single" w:sz="8" w:space="0" w:color="auto"/>
              <w:left w:val="single" w:sz="8" w:space="0" w:color="auto"/>
              <w:bottom w:val="single" w:sz="8" w:space="0" w:color="auto"/>
              <w:right w:val="single" w:sz="8" w:space="0" w:color="auto"/>
            </w:tcBorders>
            <w:shd w:val="clear" w:color="auto" w:fill="800000"/>
            <w:vAlign w:val="center"/>
            <w:hideMark/>
          </w:tcPr>
          <w:p w:rsidR="00A702A2" w:rsidRPr="007A5B6C" w:rsidRDefault="00A702A2" w:rsidP="007A5B6C">
            <w:pPr>
              <w:spacing w:after="0" w:line="240" w:lineRule="auto"/>
              <w:jc w:val="center"/>
              <w:rPr>
                <w:rFonts w:eastAsia="Times New Roman" w:cstheme="minorHAnsi"/>
                <w:b/>
                <w:bCs/>
                <w:i/>
                <w:iCs/>
                <w:color w:val="F2F2F2"/>
                <w:sz w:val="20"/>
                <w:szCs w:val="20"/>
                <w:lang w:eastAsia="es-MX"/>
              </w:rPr>
            </w:pPr>
            <w:r w:rsidRPr="007A5B6C">
              <w:rPr>
                <w:rFonts w:eastAsia="Times New Roman" w:cstheme="minorHAnsi"/>
                <w:b/>
                <w:bCs/>
                <w:i/>
                <w:iCs/>
                <w:color w:val="F2F2F2"/>
                <w:sz w:val="20"/>
                <w:szCs w:val="20"/>
                <w:lang w:eastAsia="es-MX"/>
              </w:rPr>
              <w:t>Tipo de obra</w:t>
            </w:r>
          </w:p>
        </w:tc>
        <w:tc>
          <w:tcPr>
            <w:tcW w:w="4500" w:type="dxa"/>
            <w:tcBorders>
              <w:top w:val="single" w:sz="8" w:space="0" w:color="auto"/>
              <w:left w:val="single" w:sz="8" w:space="0" w:color="auto"/>
              <w:bottom w:val="single" w:sz="8" w:space="0" w:color="auto"/>
              <w:right w:val="single" w:sz="8" w:space="0" w:color="auto"/>
            </w:tcBorders>
            <w:shd w:val="clear" w:color="auto" w:fill="800000"/>
            <w:vAlign w:val="center"/>
            <w:hideMark/>
          </w:tcPr>
          <w:p w:rsidR="00A702A2" w:rsidRPr="007A5B6C" w:rsidRDefault="00A702A2" w:rsidP="007A5B6C">
            <w:pPr>
              <w:spacing w:after="0" w:line="240" w:lineRule="auto"/>
              <w:jc w:val="center"/>
              <w:rPr>
                <w:rFonts w:eastAsia="Times New Roman" w:cstheme="minorHAnsi"/>
                <w:b/>
                <w:bCs/>
                <w:i/>
                <w:iCs/>
                <w:color w:val="F2F2F2"/>
                <w:sz w:val="20"/>
                <w:szCs w:val="20"/>
                <w:lang w:eastAsia="es-MX"/>
              </w:rPr>
            </w:pPr>
            <w:r w:rsidRPr="007A5B6C">
              <w:rPr>
                <w:rFonts w:eastAsia="Times New Roman" w:cstheme="minorHAnsi"/>
                <w:b/>
                <w:bCs/>
                <w:i/>
                <w:iCs/>
                <w:color w:val="F2F2F2"/>
                <w:sz w:val="20"/>
                <w:szCs w:val="20"/>
                <w:lang w:eastAsia="es-MX"/>
              </w:rPr>
              <w:t>Nombre de obra</w:t>
            </w:r>
          </w:p>
        </w:tc>
        <w:tc>
          <w:tcPr>
            <w:tcW w:w="1440" w:type="dxa"/>
            <w:tcBorders>
              <w:top w:val="single" w:sz="8" w:space="0" w:color="auto"/>
              <w:left w:val="single" w:sz="8" w:space="0" w:color="auto"/>
              <w:bottom w:val="single" w:sz="8" w:space="0" w:color="auto"/>
              <w:right w:val="single" w:sz="8" w:space="0" w:color="auto"/>
            </w:tcBorders>
            <w:shd w:val="clear" w:color="auto" w:fill="800000"/>
            <w:vAlign w:val="center"/>
            <w:hideMark/>
          </w:tcPr>
          <w:p w:rsidR="00A702A2" w:rsidRPr="007A5B6C" w:rsidRDefault="00A702A2" w:rsidP="007A5B6C">
            <w:pPr>
              <w:spacing w:after="0" w:line="240" w:lineRule="auto"/>
              <w:jc w:val="center"/>
              <w:rPr>
                <w:rFonts w:eastAsia="Times New Roman" w:cstheme="minorHAnsi"/>
                <w:b/>
                <w:bCs/>
                <w:i/>
                <w:iCs/>
                <w:color w:val="F2F2F2"/>
                <w:sz w:val="20"/>
                <w:szCs w:val="20"/>
                <w:lang w:eastAsia="es-MX"/>
              </w:rPr>
            </w:pPr>
            <w:r w:rsidRPr="007A5B6C">
              <w:rPr>
                <w:rFonts w:eastAsia="Times New Roman" w:cstheme="minorHAnsi"/>
                <w:b/>
                <w:bCs/>
                <w:i/>
                <w:iCs/>
                <w:color w:val="F2F2F2"/>
                <w:sz w:val="20"/>
                <w:szCs w:val="20"/>
                <w:lang w:eastAsia="es-MX"/>
              </w:rPr>
              <w:t xml:space="preserve">Monto </w:t>
            </w:r>
            <w:r w:rsidRPr="007A5B6C">
              <w:rPr>
                <w:rFonts w:eastAsia="Times New Roman" w:cstheme="minorHAnsi"/>
                <w:b/>
                <w:bCs/>
                <w:i/>
                <w:iCs/>
                <w:color w:val="F2F2F2"/>
                <w:sz w:val="20"/>
                <w:szCs w:val="20"/>
                <w:lang w:eastAsia="es-MX"/>
              </w:rPr>
              <w:br/>
              <w:t>contratado</w:t>
            </w:r>
          </w:p>
        </w:tc>
        <w:tc>
          <w:tcPr>
            <w:tcW w:w="1440" w:type="dxa"/>
            <w:tcBorders>
              <w:top w:val="single" w:sz="8" w:space="0" w:color="auto"/>
              <w:left w:val="single" w:sz="8" w:space="0" w:color="auto"/>
              <w:bottom w:val="single" w:sz="8" w:space="0" w:color="auto"/>
              <w:right w:val="single" w:sz="8" w:space="0" w:color="auto"/>
            </w:tcBorders>
            <w:shd w:val="clear" w:color="auto" w:fill="800000"/>
            <w:vAlign w:val="center"/>
            <w:hideMark/>
          </w:tcPr>
          <w:p w:rsidR="00A702A2" w:rsidRPr="007A5B6C" w:rsidRDefault="00A702A2" w:rsidP="007A5B6C">
            <w:pPr>
              <w:spacing w:after="0" w:line="240" w:lineRule="auto"/>
              <w:jc w:val="center"/>
              <w:rPr>
                <w:rFonts w:eastAsia="Times New Roman" w:cstheme="minorHAnsi"/>
                <w:b/>
                <w:bCs/>
                <w:i/>
                <w:iCs/>
                <w:color w:val="F2F2F2"/>
                <w:sz w:val="20"/>
                <w:szCs w:val="20"/>
                <w:lang w:eastAsia="es-MX"/>
              </w:rPr>
            </w:pPr>
            <w:r w:rsidRPr="007A5B6C">
              <w:rPr>
                <w:rFonts w:eastAsia="Times New Roman" w:cstheme="minorHAnsi"/>
                <w:b/>
                <w:bCs/>
                <w:i/>
                <w:iCs/>
                <w:color w:val="F2F2F2"/>
                <w:sz w:val="20"/>
                <w:szCs w:val="20"/>
                <w:lang w:eastAsia="es-MX"/>
              </w:rPr>
              <w:t>Medida/</w:t>
            </w:r>
            <w:r w:rsidRPr="007A5B6C">
              <w:rPr>
                <w:rFonts w:eastAsia="Times New Roman" w:cstheme="minorHAnsi"/>
                <w:b/>
                <w:bCs/>
                <w:i/>
                <w:iCs/>
                <w:color w:val="F2F2F2"/>
                <w:sz w:val="20"/>
                <w:szCs w:val="20"/>
                <w:lang w:eastAsia="es-MX"/>
              </w:rPr>
              <w:br/>
              <w:t>beneficiados</w:t>
            </w:r>
          </w:p>
        </w:tc>
      </w:tr>
      <w:tr w:rsidR="00A702A2" w:rsidRPr="007A5B6C" w:rsidTr="00E62D65">
        <w:trPr>
          <w:trHeight w:val="450"/>
        </w:trPr>
        <w:tc>
          <w:tcPr>
            <w:tcW w:w="966"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Desarrollo regional</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Tejaban</w:t>
            </w:r>
          </w:p>
        </w:tc>
        <w:tc>
          <w:tcPr>
            <w:tcW w:w="4500" w:type="dxa"/>
            <w:tcBorders>
              <w:top w:val="nil"/>
              <w:left w:val="nil"/>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tejaban y gradas para cancha </w:t>
            </w:r>
            <w:r w:rsidRPr="007A5B6C">
              <w:rPr>
                <w:rFonts w:eastAsia="Times New Roman" w:cstheme="minorHAnsi"/>
                <w:color w:val="000000"/>
                <w:sz w:val="20"/>
                <w:szCs w:val="20"/>
                <w:lang w:eastAsia="es-MX"/>
              </w:rPr>
              <w:br/>
              <w:t>multifuncional en unidad deportiva Luis Encinas</w:t>
            </w:r>
          </w:p>
        </w:tc>
        <w:tc>
          <w:tcPr>
            <w:tcW w:w="1440" w:type="dxa"/>
            <w:tcBorders>
              <w:top w:val="single" w:sz="8" w:space="0" w:color="auto"/>
              <w:left w:val="single" w:sz="8" w:space="0" w:color="auto"/>
              <w:bottom w:val="nil"/>
              <w:right w:val="single" w:sz="8" w:space="0" w:color="auto"/>
            </w:tcBorders>
            <w:shd w:val="clear" w:color="D9D9D9" w:fill="D9D9D9"/>
            <w:vAlign w:val="center"/>
            <w:hideMark/>
          </w:tcPr>
          <w:p w:rsidR="00A702A2" w:rsidRPr="007A5B6C" w:rsidRDefault="004516A8"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985,644.77</w:t>
            </w:r>
          </w:p>
        </w:tc>
        <w:tc>
          <w:tcPr>
            <w:tcW w:w="1440" w:type="dxa"/>
            <w:tcBorders>
              <w:top w:val="single" w:sz="8" w:space="0" w:color="auto"/>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510 m2</w:t>
            </w:r>
          </w:p>
        </w:tc>
      </w:tr>
      <w:tr w:rsidR="00A702A2" w:rsidRPr="007A5B6C" w:rsidTr="00E62D65">
        <w:trPr>
          <w:trHeight w:val="690"/>
        </w:trPr>
        <w:tc>
          <w:tcPr>
            <w:tcW w:w="966"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Desarrollo regional</w:t>
            </w:r>
          </w:p>
        </w:tc>
        <w:tc>
          <w:tcPr>
            <w:tcW w:w="1374" w:type="dxa"/>
            <w:tcBorders>
              <w:top w:val="nil"/>
              <w:left w:val="nil"/>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Remodelación de </w:t>
            </w:r>
            <w:r w:rsidRPr="007A5B6C">
              <w:rPr>
                <w:rFonts w:eastAsia="Times New Roman" w:cstheme="minorHAnsi"/>
                <w:b/>
                <w:bCs/>
                <w:color w:val="000000"/>
                <w:sz w:val="20"/>
                <w:szCs w:val="20"/>
                <w:lang w:eastAsia="es-MX"/>
              </w:rPr>
              <w:br/>
              <w:t>edificio público</w:t>
            </w:r>
          </w:p>
        </w:tc>
        <w:tc>
          <w:tcPr>
            <w:tcW w:w="4500" w:type="dxa"/>
            <w:tcBorders>
              <w:top w:val="nil"/>
              <w:left w:val="nil"/>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Construcción y equipamiento de cuarto para tanque terapéutico para unidad básica de rehabilitación "Alina Trevor"</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3,017,657.87</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168 m2</w:t>
            </w:r>
          </w:p>
        </w:tc>
      </w:tr>
      <w:tr w:rsidR="00A702A2" w:rsidRPr="007A5B6C" w:rsidTr="00E62D65">
        <w:trPr>
          <w:trHeight w:val="315"/>
        </w:trPr>
        <w:tc>
          <w:tcPr>
            <w:tcW w:w="966" w:type="dxa"/>
            <w:tcBorders>
              <w:top w:val="single" w:sz="8" w:space="0" w:color="auto"/>
              <w:left w:val="single" w:sz="8" w:space="0" w:color="auto"/>
              <w:bottom w:val="single" w:sz="8" w:space="0" w:color="auto"/>
              <w:right w:val="nil"/>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374" w:type="dxa"/>
            <w:tcBorders>
              <w:top w:val="nil"/>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4500" w:type="dxa"/>
            <w:tcBorders>
              <w:top w:val="single" w:sz="8" w:space="0" w:color="auto"/>
              <w:left w:val="nil"/>
              <w:bottom w:val="single" w:sz="8" w:space="0" w:color="auto"/>
              <w:right w:val="nil"/>
            </w:tcBorders>
            <w:shd w:val="clear" w:color="000000" w:fill="808080"/>
            <w:noWrap/>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Total, Desarrollo</w:t>
            </w:r>
            <w:r w:rsidR="00A702A2" w:rsidRPr="007A5B6C">
              <w:rPr>
                <w:rFonts w:eastAsia="Times New Roman" w:cstheme="minorHAnsi"/>
                <w:b/>
                <w:bCs/>
                <w:color w:val="000000"/>
                <w:sz w:val="20"/>
                <w:szCs w:val="20"/>
                <w:lang w:eastAsia="es-MX"/>
              </w:rPr>
              <w:t xml:space="preserve"> </w:t>
            </w:r>
            <w:r w:rsidRPr="007A5B6C">
              <w:rPr>
                <w:rFonts w:eastAsia="Times New Roman" w:cstheme="minorHAnsi"/>
                <w:b/>
                <w:bCs/>
                <w:color w:val="000000"/>
                <w:sz w:val="20"/>
                <w:szCs w:val="20"/>
                <w:lang w:eastAsia="es-MX"/>
              </w:rPr>
              <w:t>R</w:t>
            </w:r>
            <w:r w:rsidR="00A702A2" w:rsidRPr="007A5B6C">
              <w:rPr>
                <w:rFonts w:eastAsia="Times New Roman" w:cstheme="minorHAnsi"/>
                <w:b/>
                <w:bCs/>
                <w:color w:val="000000"/>
                <w:sz w:val="20"/>
                <w:szCs w:val="20"/>
                <w:lang w:eastAsia="es-MX"/>
              </w:rPr>
              <w:t xml:space="preserve">egional              </w:t>
            </w:r>
            <w:r w:rsidRPr="007A5B6C">
              <w:rPr>
                <w:rFonts w:eastAsia="Times New Roman" w:cstheme="minorHAnsi"/>
                <w:b/>
                <w:bCs/>
                <w:color w:val="000000"/>
                <w:sz w:val="20"/>
                <w:szCs w:val="20"/>
                <w:lang w:eastAsia="es-MX"/>
              </w:rPr>
              <w:t>$ 4,003,302.64</w:t>
            </w:r>
          </w:p>
        </w:tc>
        <w:tc>
          <w:tcPr>
            <w:tcW w:w="1440" w:type="dxa"/>
            <w:tcBorders>
              <w:top w:val="nil"/>
              <w:left w:val="nil"/>
              <w:bottom w:val="single" w:sz="8" w:space="0" w:color="auto"/>
              <w:right w:val="nil"/>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440" w:type="dxa"/>
            <w:tcBorders>
              <w:top w:val="single" w:sz="8" w:space="0" w:color="auto"/>
              <w:left w:val="nil"/>
              <w:bottom w:val="single" w:sz="8" w:space="0" w:color="auto"/>
              <w:right w:val="single" w:sz="8" w:space="0" w:color="auto"/>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r>
      <w:tr w:rsidR="00A702A2" w:rsidRPr="007A5B6C" w:rsidTr="00E62D65">
        <w:trPr>
          <w:trHeight w:val="450"/>
        </w:trPr>
        <w:tc>
          <w:tcPr>
            <w:tcW w:w="966" w:type="dxa"/>
            <w:tcBorders>
              <w:top w:val="single" w:sz="8" w:space="0" w:color="auto"/>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Equipamiento de pozo profundo de agua potable</w:t>
            </w:r>
            <w:r w:rsidRPr="007A5B6C">
              <w:rPr>
                <w:rFonts w:eastAsia="Times New Roman" w:cstheme="minorHAnsi"/>
                <w:b/>
                <w:bCs/>
                <w:color w:val="000000"/>
                <w:sz w:val="20"/>
                <w:szCs w:val="20"/>
                <w:lang w:eastAsia="es-MX"/>
              </w:rPr>
              <w:br/>
              <w:t xml:space="preserve"> en ejido José María Morelos</w:t>
            </w:r>
          </w:p>
        </w:tc>
        <w:tc>
          <w:tcPr>
            <w:tcW w:w="1440" w:type="dxa"/>
            <w:tcBorders>
              <w:top w:val="nil"/>
              <w:left w:val="nil"/>
              <w:bottom w:val="nil"/>
              <w:right w:val="single" w:sz="8" w:space="0" w:color="auto"/>
            </w:tcBorders>
            <w:shd w:val="clear" w:color="auto" w:fill="auto"/>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653,677.62</w:t>
            </w:r>
          </w:p>
        </w:tc>
        <w:tc>
          <w:tcPr>
            <w:tcW w:w="144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Fosa séptica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fosa séptica en escuela </w:t>
            </w:r>
            <w:r w:rsidRPr="007A5B6C">
              <w:rPr>
                <w:rFonts w:eastAsia="Times New Roman" w:cstheme="minorHAnsi"/>
                <w:color w:val="000000"/>
                <w:sz w:val="20"/>
                <w:szCs w:val="20"/>
                <w:lang w:eastAsia="es-MX"/>
              </w:rPr>
              <w:br/>
              <w:t>primaria ejido El Diamante</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4516A8"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69,491.0</w:t>
            </w:r>
            <w:r w:rsidRPr="007A5B6C">
              <w:rPr>
                <w:rFonts w:eastAsia="Times New Roman" w:cstheme="minorHAnsi"/>
                <w:color w:val="000000"/>
                <w:sz w:val="20"/>
                <w:szCs w:val="20"/>
                <w:lang w:eastAsia="es-MX"/>
              </w:rPr>
              <w:t>4</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36 m3</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Construcción de pozo profundo de agua potable </w:t>
            </w:r>
            <w:r w:rsidRPr="007A5B6C">
              <w:rPr>
                <w:rFonts w:eastAsia="Times New Roman" w:cstheme="minorHAnsi"/>
                <w:b/>
                <w:bCs/>
                <w:color w:val="000000"/>
                <w:sz w:val="20"/>
                <w:szCs w:val="20"/>
                <w:lang w:eastAsia="es-MX"/>
              </w:rPr>
              <w:br/>
              <w:t>en ejido San Pedro</w:t>
            </w:r>
          </w:p>
        </w:tc>
        <w:tc>
          <w:tcPr>
            <w:tcW w:w="1440" w:type="dxa"/>
            <w:tcBorders>
              <w:top w:val="nil"/>
              <w:left w:val="nil"/>
              <w:bottom w:val="nil"/>
              <w:right w:val="single" w:sz="8" w:space="0" w:color="auto"/>
            </w:tcBorders>
            <w:shd w:val="clear" w:color="auto" w:fill="auto"/>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729,52</w:t>
            </w:r>
            <w:r w:rsidRPr="007A5B6C">
              <w:rPr>
                <w:rFonts w:eastAsia="Times New Roman" w:cstheme="minorHAnsi"/>
                <w:b/>
                <w:bCs/>
                <w:color w:val="000000"/>
                <w:sz w:val="20"/>
                <w:szCs w:val="20"/>
                <w:lang w:eastAsia="es-MX"/>
              </w:rPr>
              <w:t>4</w:t>
            </w:r>
            <w:r w:rsidR="00A702A2" w:rsidRPr="007A5B6C">
              <w:rPr>
                <w:rFonts w:eastAsia="Times New Roman" w:cstheme="minorHAnsi"/>
                <w:b/>
                <w:bCs/>
                <w:color w:val="000000"/>
                <w:sz w:val="20"/>
                <w:szCs w:val="20"/>
                <w:lang w:eastAsia="es-MX"/>
              </w:rPr>
              <w:t>.00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Eléctrica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Ampliación de red eléctrica en el ejido El Diamante</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4516A8"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522,706.41</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49 beneficiados</w:t>
            </w:r>
          </w:p>
        </w:tc>
      </w:tr>
      <w:tr w:rsidR="00A702A2" w:rsidRPr="007A5B6C" w:rsidTr="00E62D65">
        <w:trPr>
          <w:trHeight w:val="675"/>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Red Eléctrica</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Ampliación de red eléctrica en los ejidos la </w:t>
            </w:r>
            <w:r w:rsidRPr="007A5B6C">
              <w:rPr>
                <w:rFonts w:eastAsia="Times New Roman" w:cstheme="minorHAnsi"/>
                <w:b/>
                <w:bCs/>
                <w:color w:val="000000"/>
                <w:sz w:val="20"/>
                <w:szCs w:val="20"/>
                <w:lang w:eastAsia="es-MX"/>
              </w:rPr>
              <w:br/>
              <w:t>Alameda, Jesús García, Col. Los Gallardos y El Coyote</w:t>
            </w:r>
          </w:p>
        </w:tc>
        <w:tc>
          <w:tcPr>
            <w:tcW w:w="1440" w:type="dxa"/>
            <w:tcBorders>
              <w:top w:val="nil"/>
              <w:left w:val="nil"/>
              <w:bottom w:val="nil"/>
              <w:right w:val="single" w:sz="8" w:space="0" w:color="auto"/>
            </w:tcBorders>
            <w:shd w:val="clear" w:color="auto" w:fill="auto"/>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490,152.98</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101 beneficiados</w:t>
            </w:r>
          </w:p>
        </w:tc>
      </w:tr>
      <w:tr w:rsidR="00A702A2" w:rsidRPr="007A5B6C" w:rsidTr="00E62D65">
        <w:trPr>
          <w:trHeight w:val="675"/>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Eléctrica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Ampliación de res eléctrica en el ejido Álvaro </w:t>
            </w:r>
            <w:r w:rsidRPr="007A5B6C">
              <w:rPr>
                <w:rFonts w:eastAsia="Times New Roman" w:cstheme="minorHAnsi"/>
                <w:color w:val="000000"/>
                <w:sz w:val="20"/>
                <w:szCs w:val="20"/>
                <w:lang w:eastAsia="es-MX"/>
              </w:rPr>
              <w:br/>
              <w:t>Obregón, en la calle Fco. Villa y en calle José Ma. Morelos del Poblado la Y Griega</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4516A8"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569,519.17</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63 beneficiados</w:t>
            </w:r>
          </w:p>
        </w:tc>
      </w:tr>
      <w:tr w:rsidR="00A702A2" w:rsidRPr="007A5B6C" w:rsidTr="00E62D65">
        <w:trPr>
          <w:trHeight w:val="90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Red Eléctrica</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Ampliación de red eléctrica en calle María Jesús </w:t>
            </w:r>
            <w:r w:rsidRPr="007A5B6C">
              <w:rPr>
                <w:rFonts w:eastAsia="Times New Roman" w:cstheme="minorHAnsi"/>
                <w:b/>
                <w:bCs/>
                <w:color w:val="000000"/>
                <w:sz w:val="20"/>
                <w:szCs w:val="20"/>
                <w:lang w:eastAsia="es-MX"/>
              </w:rPr>
              <w:br/>
              <w:t>Méndez, en calle Luis Núñez, Avenida P, colonia La Aurora y en calle San Javier con Avenida P en colonia Armando Reyna</w:t>
            </w:r>
          </w:p>
        </w:tc>
        <w:tc>
          <w:tcPr>
            <w:tcW w:w="1440" w:type="dxa"/>
            <w:tcBorders>
              <w:top w:val="nil"/>
              <w:left w:val="nil"/>
              <w:bottom w:val="nil"/>
              <w:right w:val="single" w:sz="8" w:space="0" w:color="auto"/>
            </w:tcBorders>
            <w:shd w:val="clear" w:color="auto" w:fill="auto"/>
            <w:vAlign w:val="center"/>
            <w:hideMark/>
          </w:tcPr>
          <w:p w:rsidR="00A702A2" w:rsidRPr="007A5B6C" w:rsidRDefault="004516A8"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229,229.50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11 beneficiados</w:t>
            </w:r>
          </w:p>
        </w:tc>
      </w:tr>
      <w:tr w:rsidR="00A702A2" w:rsidRPr="007A5B6C" w:rsidTr="00E62D65">
        <w:trPr>
          <w:trHeight w:val="675"/>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Eléctrica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Ampliación de red eléctrica en calle Agua Prieta y </w:t>
            </w:r>
            <w:r w:rsidRPr="007A5B6C">
              <w:rPr>
                <w:rFonts w:eastAsia="Times New Roman" w:cstheme="minorHAnsi"/>
                <w:color w:val="000000"/>
                <w:sz w:val="20"/>
                <w:szCs w:val="20"/>
                <w:lang w:eastAsia="es-MX"/>
              </w:rPr>
              <w:br/>
              <w:t>Avenida Sonia Lizárraga y Luz A. L. Vidal en colonia Padre Ferrer</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$ 608,988.12</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31 beneficiados</w:t>
            </w:r>
          </w:p>
        </w:tc>
      </w:tr>
      <w:tr w:rsidR="00A702A2" w:rsidRPr="007A5B6C" w:rsidTr="00E62D65">
        <w:trPr>
          <w:trHeight w:val="90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Escuela</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Protección de cerco perimetral y dren pluvial en </w:t>
            </w:r>
            <w:r w:rsidRPr="007A5B6C">
              <w:rPr>
                <w:rFonts w:eastAsia="Times New Roman" w:cstheme="minorHAnsi"/>
                <w:b/>
                <w:bCs/>
                <w:color w:val="000000"/>
                <w:sz w:val="20"/>
                <w:szCs w:val="20"/>
                <w:lang w:eastAsia="es-MX"/>
              </w:rPr>
              <w:br/>
              <w:t>escuela primaria Francisco Villa, ubicado en avenida Tubutama y calle Primera en colonia Contreras</w:t>
            </w:r>
          </w:p>
        </w:tc>
        <w:tc>
          <w:tcPr>
            <w:tcW w:w="1440" w:type="dxa"/>
            <w:tcBorders>
              <w:top w:val="nil"/>
              <w:left w:val="nil"/>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448,877.71</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obra</w:t>
            </w:r>
          </w:p>
        </w:tc>
      </w:tr>
      <w:tr w:rsidR="00A702A2" w:rsidRPr="007A5B6C" w:rsidTr="00E62D65">
        <w:trPr>
          <w:trHeight w:val="90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Pavimento</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Rehabilitación de pavimento de concreto hidráulico,</w:t>
            </w:r>
            <w:r w:rsidRPr="007A5B6C">
              <w:rPr>
                <w:rFonts w:eastAsia="Times New Roman" w:cstheme="minorHAnsi"/>
                <w:color w:val="000000"/>
                <w:sz w:val="20"/>
                <w:szCs w:val="20"/>
                <w:lang w:eastAsia="es-MX"/>
              </w:rPr>
              <w:br/>
              <w:t xml:space="preserve"> agua potable y alcantarillado en calle Primera entre avenida X y Tubutama en Colonia Contreras</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611,146.22</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431 m2</w:t>
            </w:r>
          </w:p>
        </w:tc>
      </w:tr>
      <w:tr w:rsidR="00A702A2" w:rsidRPr="007A5B6C" w:rsidTr="00E62D65">
        <w:trPr>
          <w:trHeight w:val="90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Pavimento</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Construcción de pavimento de concreto hidráulico </w:t>
            </w:r>
            <w:r w:rsidRPr="007A5B6C">
              <w:rPr>
                <w:rFonts w:eastAsia="Times New Roman" w:cstheme="minorHAnsi"/>
                <w:b/>
                <w:bCs/>
                <w:color w:val="000000"/>
                <w:sz w:val="20"/>
                <w:szCs w:val="20"/>
                <w:lang w:eastAsia="es-MX"/>
              </w:rPr>
              <w:br/>
              <w:t>en avenida l entre calles 3ra sur y 4ta sur en col. Infonavit Benito Juárez</w:t>
            </w:r>
          </w:p>
        </w:tc>
        <w:tc>
          <w:tcPr>
            <w:tcW w:w="1440" w:type="dxa"/>
            <w:tcBorders>
              <w:top w:val="nil"/>
              <w:left w:val="nil"/>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555,295.67</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608 m2</w:t>
            </w:r>
          </w:p>
        </w:tc>
      </w:tr>
      <w:tr w:rsidR="00A702A2" w:rsidRPr="007A5B6C" w:rsidTr="00E62D65">
        <w:trPr>
          <w:trHeight w:val="675"/>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Pavimento</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pavimento de concreto </w:t>
            </w:r>
            <w:r w:rsidRPr="007A5B6C">
              <w:rPr>
                <w:rFonts w:eastAsia="Times New Roman" w:cstheme="minorHAnsi"/>
                <w:color w:val="000000"/>
                <w:sz w:val="20"/>
                <w:szCs w:val="20"/>
                <w:lang w:eastAsia="es-MX"/>
              </w:rPr>
              <w:br/>
              <w:t>en crucero de calle Primera con avenida Tubutama en colonia Contreras</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381,766.33</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332 m2</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Centro de Salud</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Construcción de centro de salud en ejido Josefa </w:t>
            </w:r>
            <w:r w:rsidRPr="007A5B6C">
              <w:rPr>
                <w:rFonts w:eastAsia="Times New Roman" w:cstheme="minorHAnsi"/>
                <w:b/>
                <w:bCs/>
                <w:color w:val="000000"/>
                <w:sz w:val="20"/>
                <w:szCs w:val="20"/>
                <w:lang w:eastAsia="es-MX"/>
              </w:rPr>
              <w:br/>
              <w:t>Ortiz de Domínguez</w:t>
            </w:r>
          </w:p>
        </w:tc>
        <w:tc>
          <w:tcPr>
            <w:tcW w:w="1440" w:type="dxa"/>
            <w:tcBorders>
              <w:top w:val="nil"/>
              <w:left w:val="nil"/>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255,158.28</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29 m2</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lastRenderedPageBreak/>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Centro de Salud</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centro de salud en ejido </w:t>
            </w:r>
            <w:r w:rsidR="00EA2912" w:rsidRPr="007A5B6C">
              <w:rPr>
                <w:rFonts w:eastAsia="Times New Roman" w:cstheme="minorHAnsi"/>
                <w:color w:val="000000"/>
                <w:sz w:val="20"/>
                <w:szCs w:val="20"/>
                <w:lang w:eastAsia="es-MX"/>
              </w:rPr>
              <w:t>L</w:t>
            </w:r>
            <w:r w:rsidRPr="007A5B6C">
              <w:rPr>
                <w:rFonts w:eastAsia="Times New Roman" w:cstheme="minorHAnsi"/>
                <w:color w:val="000000"/>
                <w:sz w:val="20"/>
                <w:szCs w:val="20"/>
                <w:lang w:eastAsia="es-MX"/>
              </w:rPr>
              <w:t>a Almita</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144,430.74</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33 m2</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Equipamiento del pozo profundo de agua potable </w:t>
            </w:r>
            <w:r w:rsidRPr="007A5B6C">
              <w:rPr>
                <w:rFonts w:eastAsia="Times New Roman" w:cstheme="minorHAnsi"/>
                <w:b/>
                <w:bCs/>
                <w:color w:val="000000"/>
                <w:sz w:val="20"/>
                <w:szCs w:val="20"/>
                <w:lang w:eastAsia="es-MX"/>
              </w:rPr>
              <w:br/>
              <w:t>en ejido San Pedro</w:t>
            </w:r>
          </w:p>
        </w:tc>
        <w:tc>
          <w:tcPr>
            <w:tcW w:w="1440" w:type="dxa"/>
            <w:tcBorders>
              <w:top w:val="nil"/>
              <w:left w:val="nil"/>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375,761.12</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1 equipamiento </w:t>
            </w:r>
            <w:r w:rsidRPr="007A5B6C">
              <w:rPr>
                <w:rFonts w:eastAsia="Times New Roman" w:cstheme="minorHAnsi"/>
                <w:b/>
                <w:bCs/>
                <w:color w:val="000000"/>
                <w:sz w:val="20"/>
                <w:szCs w:val="20"/>
                <w:lang w:eastAsia="es-MX"/>
              </w:rPr>
              <w:br/>
              <w:t>de pozo</w:t>
            </w:r>
          </w:p>
        </w:tc>
      </w:tr>
      <w:tr w:rsidR="00A702A2" w:rsidRPr="007A5B6C" w:rsidTr="00E62D65">
        <w:trPr>
          <w:trHeight w:val="675"/>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Alumbrado</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Suministro y colocación de alumbrado público en </w:t>
            </w:r>
            <w:r w:rsidRPr="007A5B6C">
              <w:rPr>
                <w:rFonts w:eastAsia="Times New Roman" w:cstheme="minorHAnsi"/>
                <w:color w:val="000000"/>
                <w:sz w:val="20"/>
                <w:szCs w:val="20"/>
                <w:lang w:eastAsia="es-MX"/>
              </w:rPr>
              <w:br/>
              <w:t>calle 4ta sur, hospital general y avenida l en varias colonias de la ciudad</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507,335.28</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luminarias</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Red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Ampliación de red de agua potable en colonia</w:t>
            </w:r>
            <w:r w:rsidRPr="007A5B6C">
              <w:rPr>
                <w:rFonts w:eastAsia="Times New Roman" w:cstheme="minorHAnsi"/>
                <w:b/>
                <w:bCs/>
                <w:color w:val="000000"/>
                <w:sz w:val="20"/>
                <w:szCs w:val="20"/>
                <w:lang w:eastAsia="es-MX"/>
              </w:rPr>
              <w:br/>
              <w:t xml:space="preserve"> Palo Verde</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1,144,116.89</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4,940 ml</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Ampliación de red de agua potable y tomas </w:t>
            </w:r>
            <w:r w:rsidRPr="007A5B6C">
              <w:rPr>
                <w:rFonts w:eastAsia="Times New Roman" w:cstheme="minorHAnsi"/>
                <w:color w:val="000000"/>
                <w:sz w:val="20"/>
                <w:szCs w:val="20"/>
                <w:lang w:eastAsia="es-MX"/>
              </w:rPr>
              <w:br/>
              <w:t>domiciliarias de varias calles del municipio</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1,933,852.40</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840 ml</w:t>
            </w:r>
          </w:p>
        </w:tc>
      </w:tr>
      <w:tr w:rsidR="00A702A2" w:rsidRPr="007A5B6C" w:rsidTr="00E62D65">
        <w:trPr>
          <w:trHeight w:val="30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Red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Ampliación de red de agua potable en calle 30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w:t>
            </w:r>
            <w:r w:rsidR="00526849" w:rsidRPr="007A5B6C">
              <w:rPr>
                <w:rFonts w:eastAsia="Times New Roman" w:cstheme="minorHAnsi"/>
                <w:b/>
                <w:bCs/>
                <w:color w:val="000000"/>
                <w:sz w:val="20"/>
                <w:szCs w:val="20"/>
                <w:lang w:eastAsia="es-MX"/>
              </w:rPr>
              <w:t>,</w:t>
            </w:r>
            <w:r w:rsidRPr="007A5B6C">
              <w:rPr>
                <w:rFonts w:eastAsia="Times New Roman" w:cstheme="minorHAnsi"/>
                <w:b/>
                <w:bCs/>
                <w:color w:val="000000"/>
                <w:sz w:val="20"/>
                <w:szCs w:val="20"/>
                <w:lang w:eastAsia="es-MX"/>
              </w:rPr>
              <w:t>743,199.05</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560 ml</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Eléctrica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Ampliación de red eléctrica en poblado Siempre </w:t>
            </w:r>
            <w:r w:rsidRPr="007A5B6C">
              <w:rPr>
                <w:rFonts w:eastAsia="Times New Roman" w:cstheme="minorHAnsi"/>
                <w:color w:val="000000"/>
                <w:sz w:val="20"/>
                <w:szCs w:val="20"/>
                <w:lang w:eastAsia="es-MX"/>
              </w:rPr>
              <w:br/>
              <w:t>Viva entre calle Durango y Oaxaca</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 </w:t>
            </w:r>
            <w:r w:rsidR="00A702A2" w:rsidRPr="007A5B6C">
              <w:rPr>
                <w:rFonts w:eastAsia="Times New Roman" w:cstheme="minorHAnsi"/>
                <w:color w:val="000000"/>
                <w:sz w:val="20"/>
                <w:szCs w:val="20"/>
                <w:lang w:eastAsia="es-MX"/>
              </w:rPr>
              <w:t>410,590.65</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60 beneficiarios</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Equipamiento del pozo profundo de agua potable </w:t>
            </w:r>
            <w:r w:rsidRPr="007A5B6C">
              <w:rPr>
                <w:rFonts w:eastAsia="Times New Roman" w:cstheme="minorHAnsi"/>
                <w:b/>
                <w:bCs/>
                <w:color w:val="000000"/>
                <w:sz w:val="20"/>
                <w:szCs w:val="20"/>
                <w:lang w:eastAsia="es-MX"/>
              </w:rPr>
              <w:br/>
              <w:t>en ejido Josefa Ortiz de Domínguez</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155,223.23</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1 equipamiento </w:t>
            </w:r>
            <w:r w:rsidRPr="007A5B6C">
              <w:rPr>
                <w:rFonts w:eastAsia="Times New Roman" w:cstheme="minorHAnsi"/>
                <w:b/>
                <w:bCs/>
                <w:color w:val="000000"/>
                <w:sz w:val="20"/>
                <w:szCs w:val="20"/>
                <w:lang w:eastAsia="es-MX"/>
              </w:rPr>
              <w:br/>
              <w:t>de pozo</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Pozo de 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Equipamiento del pozo profundo de agua potable </w:t>
            </w:r>
            <w:r w:rsidRPr="007A5B6C">
              <w:rPr>
                <w:rFonts w:eastAsia="Times New Roman" w:cstheme="minorHAnsi"/>
                <w:color w:val="000000"/>
                <w:sz w:val="20"/>
                <w:szCs w:val="20"/>
                <w:lang w:eastAsia="es-MX"/>
              </w:rPr>
              <w:br/>
              <w:t>en ejido Garzón Santibáñez</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141,288.00</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1 equipamiento </w:t>
            </w:r>
            <w:r w:rsidRPr="007A5B6C">
              <w:rPr>
                <w:rFonts w:eastAsia="Times New Roman" w:cstheme="minorHAnsi"/>
                <w:color w:val="000000"/>
                <w:sz w:val="20"/>
                <w:szCs w:val="20"/>
                <w:lang w:eastAsia="es-MX"/>
              </w:rPr>
              <w:br/>
              <w:t>de pozo</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Equipamiento de pozo profundo de agua potable</w:t>
            </w:r>
            <w:r w:rsidRPr="007A5B6C">
              <w:rPr>
                <w:rFonts w:eastAsia="Times New Roman" w:cstheme="minorHAnsi"/>
                <w:b/>
                <w:bCs/>
                <w:color w:val="000000"/>
                <w:sz w:val="20"/>
                <w:szCs w:val="20"/>
                <w:lang w:eastAsia="es-MX"/>
              </w:rPr>
              <w:br/>
              <w:t xml:space="preserve"> en ejido Jesús García</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87,580.00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1 equipamiento </w:t>
            </w:r>
            <w:r w:rsidRPr="007A5B6C">
              <w:rPr>
                <w:rFonts w:eastAsia="Times New Roman" w:cstheme="minorHAnsi"/>
                <w:b/>
                <w:bCs/>
                <w:color w:val="000000"/>
                <w:sz w:val="20"/>
                <w:szCs w:val="20"/>
                <w:lang w:eastAsia="es-MX"/>
              </w:rPr>
              <w:br/>
              <w:t>de pozo</w:t>
            </w:r>
          </w:p>
        </w:tc>
      </w:tr>
      <w:tr w:rsidR="00A702A2" w:rsidRPr="007A5B6C" w:rsidTr="00E62D65">
        <w:trPr>
          <w:trHeight w:val="675"/>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Tanque de almacenamiento </w:t>
            </w:r>
            <w:r w:rsidRPr="007A5B6C">
              <w:rPr>
                <w:rFonts w:eastAsia="Times New Roman" w:cstheme="minorHAnsi"/>
                <w:color w:val="000000"/>
                <w:sz w:val="20"/>
                <w:szCs w:val="20"/>
                <w:lang w:eastAsia="es-MX"/>
              </w:rPr>
              <w:br/>
              <w:t>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tanque de almacenamiento de </w:t>
            </w:r>
            <w:r w:rsidRPr="007A5B6C">
              <w:rPr>
                <w:rFonts w:eastAsia="Times New Roman" w:cstheme="minorHAnsi"/>
                <w:color w:val="000000"/>
                <w:sz w:val="20"/>
                <w:szCs w:val="20"/>
                <w:lang w:eastAsia="es-MX"/>
              </w:rPr>
              <w:br/>
              <w:t>agua potable en el ejido Yaqui Justiciero</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473,173.72</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45 m3</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Perforación de pozo del ejido El Coyote</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1,244,822.70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Techo firme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techo firme de concreto en </w:t>
            </w:r>
            <w:r w:rsidRPr="007A5B6C">
              <w:rPr>
                <w:rFonts w:eastAsia="Times New Roman" w:cstheme="minorHAnsi"/>
                <w:color w:val="000000"/>
                <w:sz w:val="20"/>
                <w:szCs w:val="20"/>
                <w:lang w:eastAsia="es-MX"/>
              </w:rPr>
              <w:br/>
              <w:t>diferentes puntos en la ciudad.</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519,807.92</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433 m2</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Tejaban</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Construcción de techumbre en cancha y templete </w:t>
            </w:r>
            <w:r w:rsidRPr="007A5B6C">
              <w:rPr>
                <w:rFonts w:eastAsia="Times New Roman" w:cstheme="minorHAnsi"/>
                <w:b/>
                <w:bCs/>
                <w:color w:val="000000"/>
                <w:sz w:val="20"/>
                <w:szCs w:val="20"/>
                <w:lang w:eastAsia="es-MX"/>
              </w:rPr>
              <w:br/>
              <w:t>en escuela primaria en ejido La Almita</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605,100.00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279 m2</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Tejaban</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Construcción de techumbre en cancha y templete </w:t>
            </w:r>
            <w:r w:rsidRPr="007A5B6C">
              <w:rPr>
                <w:rFonts w:eastAsia="Times New Roman" w:cstheme="minorHAnsi"/>
                <w:color w:val="000000"/>
                <w:sz w:val="20"/>
                <w:szCs w:val="20"/>
                <w:lang w:eastAsia="es-MX"/>
              </w:rPr>
              <w:br/>
              <w:t>en telesecundaria ejido Siempre Viva</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358,850.00</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137 m2</w:t>
            </w:r>
          </w:p>
        </w:tc>
      </w:tr>
      <w:tr w:rsidR="00A702A2" w:rsidRPr="007A5B6C" w:rsidTr="00E62D65">
        <w:trPr>
          <w:trHeight w:val="450"/>
        </w:trPr>
        <w:tc>
          <w:tcPr>
            <w:tcW w:w="966" w:type="dxa"/>
            <w:tcBorders>
              <w:top w:val="nil"/>
              <w:left w:val="single" w:sz="8" w:space="0" w:color="auto"/>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Cuartos</w:t>
            </w:r>
          </w:p>
        </w:tc>
        <w:tc>
          <w:tcPr>
            <w:tcW w:w="4500"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Construcción de cuartos para dormitorio en </w:t>
            </w:r>
            <w:r w:rsidRPr="007A5B6C">
              <w:rPr>
                <w:rFonts w:eastAsia="Times New Roman" w:cstheme="minorHAnsi"/>
                <w:b/>
                <w:bCs/>
                <w:color w:val="000000"/>
                <w:sz w:val="20"/>
                <w:szCs w:val="20"/>
                <w:lang w:eastAsia="es-MX"/>
              </w:rPr>
              <w:br/>
              <w:t>diferentes puntos en la ciudad.</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52684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900,000.00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15 cuartos</w:t>
            </w:r>
          </w:p>
        </w:tc>
      </w:tr>
      <w:tr w:rsidR="00A702A2" w:rsidRPr="007A5B6C" w:rsidTr="00E62D65">
        <w:trPr>
          <w:trHeight w:val="450"/>
        </w:trPr>
        <w:tc>
          <w:tcPr>
            <w:tcW w:w="966" w:type="dxa"/>
            <w:tcBorders>
              <w:top w:val="nil"/>
              <w:left w:val="single" w:sz="8" w:space="0" w:color="auto"/>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Faism</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Red 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Ampliación de red de agua potable en colonia </w:t>
            </w:r>
            <w:r w:rsidRPr="007A5B6C">
              <w:rPr>
                <w:rFonts w:eastAsia="Times New Roman" w:cstheme="minorHAnsi"/>
                <w:color w:val="000000"/>
                <w:sz w:val="20"/>
                <w:szCs w:val="20"/>
                <w:lang w:eastAsia="es-MX"/>
              </w:rPr>
              <w:br/>
              <w:t>Palo Verde</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52684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818,227.55</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1,771 ml</w:t>
            </w:r>
          </w:p>
        </w:tc>
      </w:tr>
      <w:tr w:rsidR="00A702A2" w:rsidRPr="007A5B6C" w:rsidTr="00E62D65">
        <w:trPr>
          <w:trHeight w:val="690"/>
        </w:trPr>
        <w:tc>
          <w:tcPr>
            <w:tcW w:w="966" w:type="dxa"/>
            <w:tcBorders>
              <w:top w:val="nil"/>
              <w:left w:val="single" w:sz="8" w:space="0" w:color="auto"/>
              <w:bottom w:val="single" w:sz="8" w:space="0" w:color="auto"/>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Faism</w:t>
            </w:r>
          </w:p>
        </w:tc>
        <w:tc>
          <w:tcPr>
            <w:tcW w:w="1374"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Red agua potable</w:t>
            </w:r>
          </w:p>
        </w:tc>
        <w:tc>
          <w:tcPr>
            <w:tcW w:w="4500" w:type="dxa"/>
            <w:tcBorders>
              <w:top w:val="nil"/>
              <w:left w:val="nil"/>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Colocación de piezas especiales para agua</w:t>
            </w:r>
            <w:r w:rsidRPr="007A5B6C">
              <w:rPr>
                <w:rFonts w:eastAsia="Times New Roman" w:cstheme="minorHAnsi"/>
                <w:b/>
                <w:bCs/>
                <w:color w:val="000000"/>
                <w:sz w:val="20"/>
                <w:szCs w:val="20"/>
                <w:lang w:eastAsia="es-MX"/>
              </w:rPr>
              <w:br/>
              <w:t xml:space="preserve"> potable en bajadas de tanque OOMAPAS en colonia Santa Cecilia</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8510B6"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182,060.</w:t>
            </w:r>
            <w:r w:rsidRPr="007A5B6C">
              <w:rPr>
                <w:rFonts w:eastAsia="Times New Roman" w:cstheme="minorHAnsi"/>
                <w:b/>
                <w:bCs/>
                <w:color w:val="000000"/>
                <w:sz w:val="20"/>
                <w:szCs w:val="20"/>
                <w:lang w:eastAsia="es-MX"/>
              </w:rPr>
              <w:t>31</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obra</w:t>
            </w:r>
          </w:p>
        </w:tc>
      </w:tr>
      <w:tr w:rsidR="00A702A2" w:rsidRPr="007A5B6C" w:rsidTr="00E62D65">
        <w:trPr>
          <w:trHeight w:val="330"/>
        </w:trPr>
        <w:tc>
          <w:tcPr>
            <w:tcW w:w="966" w:type="dxa"/>
            <w:tcBorders>
              <w:top w:val="single" w:sz="8" w:space="0" w:color="auto"/>
              <w:left w:val="single" w:sz="8" w:space="0" w:color="auto"/>
              <w:bottom w:val="single" w:sz="8" w:space="0" w:color="auto"/>
              <w:right w:val="nil"/>
            </w:tcBorders>
            <w:shd w:val="clear" w:color="000000" w:fill="808080"/>
            <w:noWrap/>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374" w:type="dxa"/>
            <w:tcBorders>
              <w:top w:val="single" w:sz="8" w:space="0" w:color="auto"/>
              <w:left w:val="nil"/>
              <w:bottom w:val="single" w:sz="8" w:space="0" w:color="auto"/>
              <w:right w:val="nil"/>
            </w:tcBorders>
            <w:shd w:val="clear" w:color="000000" w:fill="808080"/>
            <w:noWrap/>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4500" w:type="dxa"/>
            <w:tcBorders>
              <w:top w:val="nil"/>
              <w:left w:val="nil"/>
              <w:bottom w:val="single" w:sz="8" w:space="0" w:color="auto"/>
              <w:right w:val="nil"/>
            </w:tcBorders>
            <w:shd w:val="clear" w:color="000000" w:fill="808080"/>
            <w:noWrap/>
            <w:hideMark/>
          </w:tcPr>
          <w:p w:rsidR="00A702A2" w:rsidRPr="007A5B6C" w:rsidRDefault="007043D0"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Total,</w:t>
            </w:r>
            <w:r w:rsidR="00A702A2" w:rsidRPr="007A5B6C">
              <w:rPr>
                <w:rFonts w:eastAsia="Times New Roman" w:cstheme="minorHAnsi"/>
                <w:b/>
                <w:bCs/>
                <w:color w:val="000000"/>
                <w:sz w:val="20"/>
                <w:szCs w:val="20"/>
                <w:lang w:eastAsia="es-MX"/>
              </w:rPr>
              <w:t xml:space="preserve"> Faism             $ 17´870,952.61</w:t>
            </w:r>
          </w:p>
        </w:tc>
        <w:tc>
          <w:tcPr>
            <w:tcW w:w="1440" w:type="dxa"/>
            <w:tcBorders>
              <w:top w:val="nil"/>
              <w:left w:val="nil"/>
              <w:bottom w:val="single" w:sz="8" w:space="0" w:color="auto"/>
              <w:right w:val="nil"/>
            </w:tcBorders>
            <w:shd w:val="clear" w:color="000000" w:fill="808080"/>
            <w:noWrap/>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440" w:type="dxa"/>
            <w:tcBorders>
              <w:top w:val="single" w:sz="8" w:space="0" w:color="auto"/>
              <w:left w:val="nil"/>
              <w:bottom w:val="single" w:sz="8" w:space="0" w:color="auto"/>
              <w:right w:val="single" w:sz="8" w:space="0" w:color="auto"/>
            </w:tcBorders>
            <w:shd w:val="clear" w:color="000000" w:fill="808080"/>
            <w:noWrap/>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r>
      <w:tr w:rsidR="00A702A2" w:rsidRPr="007A5B6C" w:rsidTr="00E62D65">
        <w:trPr>
          <w:trHeight w:val="1125"/>
        </w:trPr>
        <w:tc>
          <w:tcPr>
            <w:tcW w:w="966"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Fondo Frontera</w:t>
            </w:r>
          </w:p>
        </w:tc>
        <w:tc>
          <w:tcPr>
            <w:tcW w:w="1374"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Pavimento</w:t>
            </w:r>
          </w:p>
        </w:tc>
        <w:tc>
          <w:tcPr>
            <w:tcW w:w="450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Pavimentación con carpeta asfáltica de circuito </w:t>
            </w:r>
            <w:r w:rsidRPr="007A5B6C">
              <w:rPr>
                <w:rFonts w:eastAsia="Times New Roman" w:cstheme="minorHAnsi"/>
                <w:b/>
                <w:bCs/>
                <w:color w:val="000000"/>
                <w:sz w:val="20"/>
                <w:szCs w:val="20"/>
                <w:lang w:eastAsia="es-MX"/>
              </w:rPr>
              <w:br/>
              <w:t>San Ignacio formado por la calle San Antonio desde fraccionamiento Santa Elena hasta avenida Vestigios entre calle María Jesús Méndez entre avenida Vestigios y avenida Durango</w:t>
            </w:r>
          </w:p>
        </w:tc>
        <w:tc>
          <w:tcPr>
            <w:tcW w:w="144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CC2035"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2,881,807.50</w:t>
            </w:r>
          </w:p>
        </w:tc>
        <w:tc>
          <w:tcPr>
            <w:tcW w:w="144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4,377 m2</w:t>
            </w:r>
          </w:p>
        </w:tc>
      </w:tr>
      <w:tr w:rsidR="00A702A2" w:rsidRPr="007A5B6C" w:rsidTr="00E62D65">
        <w:trPr>
          <w:trHeight w:val="690"/>
        </w:trPr>
        <w:tc>
          <w:tcPr>
            <w:tcW w:w="966" w:type="dxa"/>
            <w:tcBorders>
              <w:top w:val="nil"/>
              <w:left w:val="single" w:sz="8" w:space="0" w:color="auto"/>
              <w:bottom w:val="single" w:sz="8" w:space="0" w:color="auto"/>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lastRenderedPageBreak/>
              <w:t>Fondo Frontera</w:t>
            </w:r>
          </w:p>
        </w:tc>
        <w:tc>
          <w:tcPr>
            <w:tcW w:w="1374" w:type="dxa"/>
            <w:tcBorders>
              <w:top w:val="nil"/>
              <w:left w:val="single" w:sz="8" w:space="0" w:color="auto"/>
              <w:bottom w:val="single" w:sz="8" w:space="0" w:color="auto"/>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Pavimento</w:t>
            </w:r>
          </w:p>
        </w:tc>
        <w:tc>
          <w:tcPr>
            <w:tcW w:w="4500" w:type="dxa"/>
            <w:tcBorders>
              <w:top w:val="nil"/>
              <w:left w:val="single" w:sz="8" w:space="0" w:color="auto"/>
              <w:bottom w:val="single" w:sz="8" w:space="0" w:color="auto"/>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Pavimentación con carpeta asfáltica de avenida l,</w:t>
            </w:r>
            <w:r w:rsidRPr="007A5B6C">
              <w:rPr>
                <w:rFonts w:eastAsia="Times New Roman" w:cstheme="minorHAnsi"/>
                <w:color w:val="000000"/>
                <w:sz w:val="20"/>
                <w:szCs w:val="20"/>
                <w:lang w:eastAsia="es-MX"/>
              </w:rPr>
              <w:br/>
              <w:t xml:space="preserve"> calle San Felipe </w:t>
            </w:r>
            <w:r w:rsidR="00CC2035" w:rsidRPr="007A5B6C">
              <w:rPr>
                <w:rFonts w:eastAsia="Times New Roman" w:cstheme="minorHAnsi"/>
                <w:color w:val="000000"/>
                <w:sz w:val="20"/>
                <w:szCs w:val="20"/>
                <w:lang w:eastAsia="es-MX"/>
              </w:rPr>
              <w:t>y calle</w:t>
            </w:r>
            <w:r w:rsidRPr="007A5B6C">
              <w:rPr>
                <w:rFonts w:eastAsia="Times New Roman" w:cstheme="minorHAnsi"/>
                <w:color w:val="000000"/>
                <w:sz w:val="20"/>
                <w:szCs w:val="20"/>
                <w:lang w:eastAsia="es-MX"/>
              </w:rPr>
              <w:t xml:space="preserve"> San </w:t>
            </w:r>
            <w:r w:rsidR="00807969" w:rsidRPr="007A5B6C">
              <w:rPr>
                <w:rFonts w:eastAsia="Times New Roman" w:cstheme="minorHAnsi"/>
                <w:color w:val="000000"/>
                <w:sz w:val="20"/>
                <w:szCs w:val="20"/>
                <w:lang w:eastAsia="es-MX"/>
              </w:rPr>
              <w:t>Javier</w:t>
            </w:r>
          </w:p>
        </w:tc>
        <w:tc>
          <w:tcPr>
            <w:tcW w:w="1440" w:type="dxa"/>
            <w:tcBorders>
              <w:top w:val="nil"/>
              <w:left w:val="single" w:sz="8" w:space="0" w:color="auto"/>
              <w:bottom w:val="single" w:sz="8" w:space="0" w:color="auto"/>
              <w:right w:val="single" w:sz="8" w:space="0" w:color="auto"/>
            </w:tcBorders>
            <w:shd w:val="clear" w:color="D9D9D9" w:fill="D9D9D9"/>
            <w:vAlign w:val="center"/>
            <w:hideMark/>
          </w:tcPr>
          <w:p w:rsidR="00A702A2" w:rsidRPr="007A5B6C" w:rsidRDefault="00CC2035"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3,179,113.0</w:t>
            </w:r>
            <w:r w:rsidRPr="007A5B6C">
              <w:rPr>
                <w:rFonts w:eastAsia="Times New Roman" w:cstheme="minorHAnsi"/>
                <w:color w:val="000000"/>
                <w:sz w:val="20"/>
                <w:szCs w:val="20"/>
                <w:lang w:eastAsia="es-MX"/>
              </w:rPr>
              <w:t>9</w:t>
            </w:r>
          </w:p>
        </w:tc>
        <w:tc>
          <w:tcPr>
            <w:tcW w:w="1440" w:type="dxa"/>
            <w:tcBorders>
              <w:top w:val="nil"/>
              <w:left w:val="single" w:sz="8" w:space="0" w:color="auto"/>
              <w:bottom w:val="single" w:sz="8" w:space="0" w:color="auto"/>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4,587 m2</w:t>
            </w:r>
          </w:p>
        </w:tc>
      </w:tr>
      <w:tr w:rsidR="00A702A2" w:rsidRPr="007A5B6C" w:rsidTr="00E62D65">
        <w:trPr>
          <w:trHeight w:val="495"/>
        </w:trPr>
        <w:tc>
          <w:tcPr>
            <w:tcW w:w="966" w:type="dxa"/>
            <w:tcBorders>
              <w:top w:val="single" w:sz="8" w:space="0" w:color="auto"/>
              <w:left w:val="single" w:sz="8" w:space="0" w:color="auto"/>
              <w:bottom w:val="single" w:sz="8" w:space="0" w:color="auto"/>
              <w:right w:val="nil"/>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374" w:type="dxa"/>
            <w:tcBorders>
              <w:top w:val="nil"/>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4500" w:type="dxa"/>
            <w:tcBorders>
              <w:top w:val="nil"/>
              <w:left w:val="nil"/>
              <w:bottom w:val="single" w:sz="8" w:space="0" w:color="auto"/>
              <w:right w:val="nil"/>
            </w:tcBorders>
            <w:shd w:val="clear" w:color="000000" w:fill="808080"/>
            <w:noWrap/>
            <w:vAlign w:val="center"/>
            <w:hideMark/>
          </w:tcPr>
          <w:p w:rsidR="00A702A2" w:rsidRPr="007A5B6C" w:rsidRDefault="00CC2035"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Total,</w:t>
            </w:r>
            <w:r w:rsidR="00A702A2" w:rsidRPr="007A5B6C">
              <w:rPr>
                <w:rFonts w:eastAsia="Times New Roman" w:cstheme="minorHAnsi"/>
                <w:b/>
                <w:bCs/>
                <w:color w:val="000000"/>
                <w:sz w:val="20"/>
                <w:szCs w:val="20"/>
                <w:lang w:eastAsia="es-MX"/>
              </w:rPr>
              <w:t xml:space="preserve"> Fondo Frontera                   $ 6´060,920.59</w:t>
            </w:r>
          </w:p>
        </w:tc>
        <w:tc>
          <w:tcPr>
            <w:tcW w:w="1440" w:type="dxa"/>
            <w:tcBorders>
              <w:top w:val="nil"/>
              <w:left w:val="nil"/>
              <w:bottom w:val="single" w:sz="8" w:space="0" w:color="auto"/>
              <w:right w:val="nil"/>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440" w:type="dxa"/>
            <w:tcBorders>
              <w:top w:val="single" w:sz="8" w:space="0" w:color="auto"/>
              <w:left w:val="nil"/>
              <w:bottom w:val="single" w:sz="8" w:space="0" w:color="auto"/>
              <w:right w:val="single" w:sz="8" w:space="0" w:color="auto"/>
            </w:tcBorders>
            <w:shd w:val="clear" w:color="000000" w:fill="808080"/>
            <w:noWrap/>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r>
      <w:tr w:rsidR="00A702A2" w:rsidRPr="007A5B6C" w:rsidTr="00E62D65">
        <w:trPr>
          <w:trHeight w:val="450"/>
        </w:trPr>
        <w:tc>
          <w:tcPr>
            <w:tcW w:w="966" w:type="dxa"/>
            <w:tcBorders>
              <w:top w:val="single" w:sz="8" w:space="0" w:color="auto"/>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Fortaseg</w:t>
            </w:r>
          </w:p>
        </w:tc>
        <w:tc>
          <w:tcPr>
            <w:tcW w:w="1374" w:type="dxa"/>
            <w:tcBorders>
              <w:top w:val="nil"/>
              <w:left w:val="nil"/>
              <w:bottom w:val="nil"/>
              <w:right w:val="nil"/>
            </w:tcBorders>
            <w:shd w:val="clear" w:color="D9D9D9" w:fill="D9D9D9"/>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Remodelación de </w:t>
            </w:r>
            <w:r w:rsidRPr="007A5B6C">
              <w:rPr>
                <w:rFonts w:eastAsia="Times New Roman" w:cstheme="minorHAnsi"/>
                <w:b/>
                <w:bCs/>
                <w:color w:val="000000"/>
                <w:sz w:val="20"/>
                <w:szCs w:val="20"/>
                <w:lang w:eastAsia="es-MX"/>
              </w:rPr>
              <w:br/>
              <w:t>edificio público</w:t>
            </w:r>
          </w:p>
        </w:tc>
        <w:tc>
          <w:tcPr>
            <w:tcW w:w="4500" w:type="dxa"/>
            <w:tcBorders>
              <w:top w:val="single" w:sz="8" w:space="0" w:color="auto"/>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Ampliación de </w:t>
            </w:r>
            <w:r w:rsidR="00CC2035" w:rsidRPr="007A5B6C">
              <w:rPr>
                <w:rFonts w:eastAsia="Times New Roman" w:cstheme="minorHAnsi"/>
                <w:b/>
                <w:bCs/>
                <w:color w:val="000000"/>
                <w:sz w:val="20"/>
                <w:szCs w:val="20"/>
                <w:lang w:eastAsia="es-MX"/>
              </w:rPr>
              <w:t>celdas de</w:t>
            </w:r>
            <w:r w:rsidRPr="007A5B6C">
              <w:rPr>
                <w:rFonts w:eastAsia="Times New Roman" w:cstheme="minorHAnsi"/>
                <w:b/>
                <w:bCs/>
                <w:color w:val="000000"/>
                <w:sz w:val="20"/>
                <w:szCs w:val="20"/>
                <w:lang w:eastAsia="es-MX"/>
              </w:rPr>
              <w:t xml:space="preserve"> mujeres en </w:t>
            </w:r>
            <w:r w:rsidRPr="007A5B6C">
              <w:rPr>
                <w:rFonts w:eastAsia="Times New Roman" w:cstheme="minorHAnsi"/>
                <w:b/>
                <w:bCs/>
                <w:color w:val="000000"/>
                <w:sz w:val="20"/>
                <w:szCs w:val="20"/>
                <w:lang w:eastAsia="es-MX"/>
              </w:rPr>
              <w:br/>
              <w:t xml:space="preserve">comandancia de Seguridad </w:t>
            </w:r>
            <w:r w:rsidR="00CC2035" w:rsidRPr="007A5B6C">
              <w:rPr>
                <w:rFonts w:eastAsia="Times New Roman" w:cstheme="minorHAnsi"/>
                <w:b/>
                <w:bCs/>
                <w:color w:val="000000"/>
                <w:sz w:val="20"/>
                <w:szCs w:val="20"/>
                <w:lang w:eastAsia="es-MX"/>
              </w:rPr>
              <w:t>Pública</w:t>
            </w:r>
            <w:r w:rsidRPr="007A5B6C">
              <w:rPr>
                <w:rFonts w:eastAsia="Times New Roman" w:cstheme="minorHAnsi"/>
                <w:b/>
                <w:bCs/>
                <w:color w:val="000000"/>
                <w:sz w:val="20"/>
                <w:szCs w:val="20"/>
                <w:lang w:eastAsia="es-MX"/>
              </w:rPr>
              <w:t xml:space="preserve"> Municipal</w:t>
            </w:r>
          </w:p>
        </w:tc>
        <w:tc>
          <w:tcPr>
            <w:tcW w:w="1440" w:type="dxa"/>
            <w:tcBorders>
              <w:top w:val="nil"/>
              <w:left w:val="nil"/>
              <w:bottom w:val="nil"/>
              <w:right w:val="nil"/>
            </w:tcBorders>
            <w:shd w:val="clear" w:color="D9D9D9" w:fill="D9D9D9"/>
            <w:vAlign w:val="center"/>
            <w:hideMark/>
          </w:tcPr>
          <w:p w:rsidR="00A702A2" w:rsidRPr="007A5B6C" w:rsidRDefault="00CC2035"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200,000.00</w:t>
            </w:r>
          </w:p>
        </w:tc>
        <w:tc>
          <w:tcPr>
            <w:tcW w:w="1440" w:type="dxa"/>
            <w:tcBorders>
              <w:top w:val="single" w:sz="8" w:space="0" w:color="auto"/>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24 m2</w:t>
            </w:r>
          </w:p>
        </w:tc>
      </w:tr>
      <w:tr w:rsidR="00A702A2" w:rsidRPr="007A5B6C" w:rsidTr="00E62D65">
        <w:trPr>
          <w:trHeight w:val="690"/>
        </w:trPr>
        <w:tc>
          <w:tcPr>
            <w:tcW w:w="966"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Fortaseg</w:t>
            </w:r>
          </w:p>
        </w:tc>
        <w:tc>
          <w:tcPr>
            <w:tcW w:w="1374" w:type="dxa"/>
            <w:tcBorders>
              <w:top w:val="nil"/>
              <w:left w:val="nil"/>
              <w:bottom w:val="nil"/>
              <w:right w:val="nil"/>
            </w:tcBorders>
            <w:shd w:val="clear" w:color="auto" w:fill="auto"/>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Remodelación de </w:t>
            </w:r>
            <w:r w:rsidRPr="007A5B6C">
              <w:rPr>
                <w:rFonts w:eastAsia="Times New Roman" w:cstheme="minorHAnsi"/>
                <w:color w:val="000000"/>
                <w:sz w:val="20"/>
                <w:szCs w:val="20"/>
                <w:lang w:eastAsia="es-MX"/>
              </w:rPr>
              <w:br/>
              <w:t>edificio público</w:t>
            </w:r>
          </w:p>
        </w:tc>
        <w:tc>
          <w:tcPr>
            <w:tcW w:w="450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Remodelación de sub comandancia de Seguridad</w:t>
            </w:r>
            <w:r w:rsidRPr="007A5B6C">
              <w:rPr>
                <w:rFonts w:eastAsia="Times New Roman" w:cstheme="minorHAnsi"/>
                <w:color w:val="000000"/>
                <w:sz w:val="20"/>
                <w:szCs w:val="20"/>
                <w:lang w:eastAsia="es-MX"/>
              </w:rPr>
              <w:br/>
              <w:t xml:space="preserve"> Pública Municipal del poblado Plutarco Elías </w:t>
            </w:r>
            <w:r w:rsidR="00CC2035" w:rsidRPr="007A5B6C">
              <w:rPr>
                <w:rFonts w:eastAsia="Times New Roman" w:cstheme="minorHAnsi"/>
                <w:color w:val="000000"/>
                <w:sz w:val="20"/>
                <w:szCs w:val="20"/>
                <w:lang w:eastAsia="es-MX"/>
              </w:rPr>
              <w:t>Calles (</w:t>
            </w:r>
            <w:r w:rsidRPr="007A5B6C">
              <w:rPr>
                <w:rFonts w:eastAsia="Times New Roman" w:cstheme="minorHAnsi"/>
                <w:color w:val="000000"/>
                <w:sz w:val="20"/>
                <w:szCs w:val="20"/>
                <w:lang w:eastAsia="es-MX"/>
              </w:rPr>
              <w:t>Y Griega)</w:t>
            </w:r>
          </w:p>
        </w:tc>
        <w:tc>
          <w:tcPr>
            <w:tcW w:w="1440" w:type="dxa"/>
            <w:tcBorders>
              <w:top w:val="nil"/>
              <w:left w:val="nil"/>
              <w:bottom w:val="nil"/>
              <w:right w:val="nil"/>
            </w:tcBorders>
            <w:shd w:val="clear" w:color="auto" w:fill="auto"/>
            <w:vAlign w:val="center"/>
            <w:hideMark/>
          </w:tcPr>
          <w:p w:rsidR="00A702A2" w:rsidRPr="007A5B6C" w:rsidRDefault="00CC2035"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520,000.00</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42.54 m2</w:t>
            </w:r>
          </w:p>
        </w:tc>
      </w:tr>
      <w:tr w:rsidR="00A702A2" w:rsidRPr="007A5B6C" w:rsidTr="00E62D65">
        <w:trPr>
          <w:trHeight w:val="465"/>
        </w:trPr>
        <w:tc>
          <w:tcPr>
            <w:tcW w:w="966" w:type="dxa"/>
            <w:tcBorders>
              <w:top w:val="single" w:sz="8" w:space="0" w:color="auto"/>
              <w:left w:val="single" w:sz="8" w:space="0" w:color="auto"/>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374" w:type="dxa"/>
            <w:tcBorders>
              <w:top w:val="single" w:sz="8" w:space="0" w:color="auto"/>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4500" w:type="dxa"/>
            <w:tcBorders>
              <w:top w:val="nil"/>
              <w:left w:val="nil"/>
              <w:bottom w:val="single" w:sz="8" w:space="0" w:color="auto"/>
              <w:right w:val="nil"/>
            </w:tcBorders>
            <w:shd w:val="clear" w:color="000000" w:fill="808080"/>
            <w:vAlign w:val="center"/>
            <w:hideMark/>
          </w:tcPr>
          <w:p w:rsidR="00A702A2" w:rsidRPr="007A5B6C" w:rsidRDefault="00CC2035"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Total,</w:t>
            </w:r>
            <w:r w:rsidR="00A702A2" w:rsidRPr="007A5B6C">
              <w:rPr>
                <w:rFonts w:eastAsia="Times New Roman" w:cstheme="minorHAnsi"/>
                <w:b/>
                <w:bCs/>
                <w:color w:val="000000"/>
                <w:sz w:val="20"/>
                <w:szCs w:val="20"/>
                <w:lang w:eastAsia="es-MX"/>
              </w:rPr>
              <w:t xml:space="preserve"> Fortaseg              </w:t>
            </w:r>
            <w:r w:rsidRPr="007A5B6C">
              <w:rPr>
                <w:rFonts w:eastAsia="Times New Roman" w:cstheme="minorHAnsi"/>
                <w:b/>
                <w:bCs/>
                <w:color w:val="000000"/>
                <w:sz w:val="20"/>
                <w:szCs w:val="20"/>
                <w:lang w:eastAsia="es-MX"/>
              </w:rPr>
              <w:t>$ 720,000.00</w:t>
            </w:r>
          </w:p>
        </w:tc>
        <w:tc>
          <w:tcPr>
            <w:tcW w:w="1440" w:type="dxa"/>
            <w:tcBorders>
              <w:top w:val="single" w:sz="8" w:space="0" w:color="auto"/>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440" w:type="dxa"/>
            <w:tcBorders>
              <w:top w:val="single" w:sz="8" w:space="0" w:color="auto"/>
              <w:left w:val="nil"/>
              <w:bottom w:val="single" w:sz="8" w:space="0" w:color="auto"/>
              <w:right w:val="single" w:sz="8" w:space="0" w:color="auto"/>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r>
      <w:tr w:rsidR="00A702A2" w:rsidRPr="007A5B6C" w:rsidTr="00E62D65">
        <w:trPr>
          <w:trHeight w:val="675"/>
        </w:trPr>
        <w:tc>
          <w:tcPr>
            <w:tcW w:w="966"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Sedatu </w:t>
            </w:r>
            <w:r w:rsidRPr="007A5B6C">
              <w:rPr>
                <w:rFonts w:eastAsia="Times New Roman" w:cstheme="minorHAnsi"/>
                <w:b/>
                <w:bCs/>
                <w:color w:val="000000"/>
                <w:sz w:val="20"/>
                <w:szCs w:val="20"/>
                <w:lang w:eastAsia="es-MX"/>
              </w:rPr>
              <w:br/>
              <w:t>(Fondo Minero)</w:t>
            </w:r>
          </w:p>
        </w:tc>
        <w:tc>
          <w:tcPr>
            <w:tcW w:w="1374"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del sistema de abastecimiento </w:t>
            </w:r>
            <w:r w:rsidRPr="007A5B6C">
              <w:rPr>
                <w:rFonts w:eastAsia="Times New Roman" w:cstheme="minorHAnsi"/>
                <w:b/>
                <w:bCs/>
                <w:color w:val="000000"/>
                <w:sz w:val="20"/>
                <w:szCs w:val="20"/>
                <w:lang w:eastAsia="es-MX"/>
              </w:rPr>
              <w:br/>
              <w:t>de la red de agua potable, incluye 123 mts. De tubería, en la localidad Adolfo Oribe de Alba</w:t>
            </w:r>
          </w:p>
        </w:tc>
        <w:tc>
          <w:tcPr>
            <w:tcW w:w="1440" w:type="dxa"/>
            <w:tcBorders>
              <w:top w:val="nil"/>
              <w:left w:val="nil"/>
              <w:bottom w:val="nil"/>
              <w:right w:val="nil"/>
            </w:tcBorders>
            <w:shd w:val="clear" w:color="auto" w:fill="auto"/>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 </w:t>
            </w:r>
            <w:r w:rsidR="00A702A2" w:rsidRPr="007A5B6C">
              <w:rPr>
                <w:rFonts w:eastAsia="Times New Roman" w:cstheme="minorHAnsi"/>
                <w:b/>
                <w:bCs/>
                <w:color w:val="000000"/>
                <w:sz w:val="20"/>
                <w:szCs w:val="20"/>
                <w:lang w:eastAsia="es-MX"/>
              </w:rPr>
              <w:t>466,932.57</w:t>
            </w:r>
          </w:p>
        </w:tc>
        <w:tc>
          <w:tcPr>
            <w:tcW w:w="1440" w:type="dxa"/>
            <w:tcBorders>
              <w:top w:val="single" w:sz="8" w:space="0" w:color="auto"/>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675"/>
        </w:trPr>
        <w:tc>
          <w:tcPr>
            <w:tcW w:w="966"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Sedatu </w:t>
            </w:r>
            <w:r w:rsidRPr="007A5B6C">
              <w:rPr>
                <w:rFonts w:eastAsia="Times New Roman" w:cstheme="minorHAnsi"/>
                <w:color w:val="000000"/>
                <w:sz w:val="20"/>
                <w:szCs w:val="20"/>
                <w:lang w:eastAsia="es-MX"/>
              </w:rPr>
              <w:br/>
              <w:t>(Fondo Minero)</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Pozo de 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Rehabilitación del sistema de abastecimiento </w:t>
            </w:r>
            <w:r w:rsidRPr="007A5B6C">
              <w:rPr>
                <w:rFonts w:eastAsia="Times New Roman" w:cstheme="minorHAnsi"/>
                <w:color w:val="000000"/>
                <w:sz w:val="20"/>
                <w:szCs w:val="20"/>
                <w:lang w:eastAsia="es-MX"/>
              </w:rPr>
              <w:br/>
              <w:t xml:space="preserve">de la red de agua potable, incluye 120 mts. De tubería, en la localidad </w:t>
            </w:r>
            <w:r w:rsidR="00834DC9" w:rsidRPr="007A5B6C">
              <w:rPr>
                <w:rFonts w:eastAsia="Times New Roman" w:cstheme="minorHAnsi"/>
                <w:color w:val="000000"/>
                <w:sz w:val="20"/>
                <w:szCs w:val="20"/>
                <w:lang w:eastAsia="es-MX"/>
              </w:rPr>
              <w:t>de la</w:t>
            </w:r>
            <w:r w:rsidRPr="007A5B6C">
              <w:rPr>
                <w:rFonts w:eastAsia="Times New Roman" w:cstheme="minorHAnsi"/>
                <w:color w:val="000000"/>
                <w:sz w:val="20"/>
                <w:szCs w:val="20"/>
                <w:lang w:eastAsia="es-MX"/>
              </w:rPr>
              <w:t xml:space="preserve"> Retranca</w:t>
            </w:r>
          </w:p>
        </w:tc>
        <w:tc>
          <w:tcPr>
            <w:tcW w:w="1440" w:type="dxa"/>
            <w:tcBorders>
              <w:top w:val="nil"/>
              <w:left w:val="nil"/>
              <w:bottom w:val="nil"/>
              <w:right w:val="nil"/>
            </w:tcBorders>
            <w:shd w:val="clear" w:color="D9D9D9" w:fill="D9D9D9"/>
            <w:vAlign w:val="center"/>
            <w:hideMark/>
          </w:tcPr>
          <w:p w:rsidR="00A702A2" w:rsidRPr="007A5B6C" w:rsidRDefault="00834DC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2,667,315.59</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 pozo</w:t>
            </w:r>
          </w:p>
        </w:tc>
      </w:tr>
      <w:tr w:rsidR="00A702A2" w:rsidRPr="007A5B6C" w:rsidTr="00E62D65">
        <w:trPr>
          <w:trHeight w:val="675"/>
        </w:trPr>
        <w:tc>
          <w:tcPr>
            <w:tcW w:w="966"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Sedatu </w:t>
            </w:r>
            <w:r w:rsidRPr="007A5B6C">
              <w:rPr>
                <w:rFonts w:eastAsia="Times New Roman" w:cstheme="minorHAnsi"/>
                <w:b/>
                <w:bCs/>
                <w:color w:val="000000"/>
                <w:sz w:val="20"/>
                <w:szCs w:val="20"/>
                <w:lang w:eastAsia="es-MX"/>
              </w:rPr>
              <w:br/>
              <w:t>(Fondo Minero)</w:t>
            </w:r>
          </w:p>
        </w:tc>
        <w:tc>
          <w:tcPr>
            <w:tcW w:w="1374"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del sistema de abastecimiento </w:t>
            </w:r>
            <w:r w:rsidRPr="007A5B6C">
              <w:rPr>
                <w:rFonts w:eastAsia="Times New Roman" w:cstheme="minorHAnsi"/>
                <w:b/>
                <w:bCs/>
                <w:color w:val="000000"/>
                <w:sz w:val="20"/>
                <w:szCs w:val="20"/>
                <w:lang w:eastAsia="es-MX"/>
              </w:rPr>
              <w:br/>
              <w:t>de la red de agua potable, incluye 729 mts. De tubería, en la localidad Rodolfo Campodónico</w:t>
            </w:r>
          </w:p>
        </w:tc>
        <w:tc>
          <w:tcPr>
            <w:tcW w:w="1440" w:type="dxa"/>
            <w:tcBorders>
              <w:top w:val="nil"/>
              <w:left w:val="nil"/>
              <w:bottom w:val="nil"/>
              <w:right w:val="nil"/>
            </w:tcBorders>
            <w:shd w:val="clear" w:color="auto" w:fill="auto"/>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881,011.11</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675"/>
        </w:trPr>
        <w:tc>
          <w:tcPr>
            <w:tcW w:w="966"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Sedatu </w:t>
            </w:r>
            <w:r w:rsidRPr="007A5B6C">
              <w:rPr>
                <w:rFonts w:eastAsia="Times New Roman" w:cstheme="minorHAnsi"/>
                <w:color w:val="000000"/>
                <w:sz w:val="20"/>
                <w:szCs w:val="20"/>
                <w:lang w:eastAsia="es-MX"/>
              </w:rPr>
              <w:br/>
              <w:t>(Fondo Minero)</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Pozo de agua potable</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Rehabilitación del sistema de abastecimiento </w:t>
            </w:r>
            <w:r w:rsidRPr="007A5B6C">
              <w:rPr>
                <w:rFonts w:eastAsia="Times New Roman" w:cstheme="minorHAnsi"/>
                <w:color w:val="000000"/>
                <w:sz w:val="20"/>
                <w:szCs w:val="20"/>
                <w:lang w:eastAsia="es-MX"/>
              </w:rPr>
              <w:br/>
              <w:t>de la red de agua potable, incluye 120 mts. de tubería, en la localidad El Diamante</w:t>
            </w:r>
          </w:p>
        </w:tc>
        <w:tc>
          <w:tcPr>
            <w:tcW w:w="1440" w:type="dxa"/>
            <w:tcBorders>
              <w:top w:val="nil"/>
              <w:left w:val="nil"/>
              <w:bottom w:val="nil"/>
              <w:right w:val="nil"/>
            </w:tcBorders>
            <w:shd w:val="clear" w:color="D9D9D9" w:fill="D9D9D9"/>
            <w:vAlign w:val="center"/>
            <w:hideMark/>
          </w:tcPr>
          <w:p w:rsidR="00A702A2" w:rsidRPr="007A5B6C" w:rsidRDefault="00834DC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1,699,875.31</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 pozo</w:t>
            </w:r>
          </w:p>
        </w:tc>
      </w:tr>
      <w:tr w:rsidR="00A702A2" w:rsidRPr="007A5B6C" w:rsidTr="00E62D65">
        <w:trPr>
          <w:trHeight w:val="675"/>
        </w:trPr>
        <w:tc>
          <w:tcPr>
            <w:tcW w:w="966"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Sedatu </w:t>
            </w:r>
            <w:r w:rsidRPr="007A5B6C">
              <w:rPr>
                <w:rFonts w:eastAsia="Times New Roman" w:cstheme="minorHAnsi"/>
                <w:b/>
                <w:bCs/>
                <w:color w:val="000000"/>
                <w:sz w:val="20"/>
                <w:szCs w:val="20"/>
                <w:lang w:eastAsia="es-MX"/>
              </w:rPr>
              <w:br/>
              <w:t>(Fondo Minero)</w:t>
            </w:r>
          </w:p>
        </w:tc>
        <w:tc>
          <w:tcPr>
            <w:tcW w:w="1374"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Pozo de agua potable</w:t>
            </w:r>
          </w:p>
        </w:tc>
        <w:tc>
          <w:tcPr>
            <w:tcW w:w="450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 la red de agua potable, </w:t>
            </w:r>
            <w:r w:rsidRPr="007A5B6C">
              <w:rPr>
                <w:rFonts w:eastAsia="Times New Roman" w:cstheme="minorHAnsi"/>
                <w:b/>
                <w:bCs/>
                <w:color w:val="000000"/>
                <w:sz w:val="20"/>
                <w:szCs w:val="20"/>
                <w:lang w:eastAsia="es-MX"/>
              </w:rPr>
              <w:br/>
              <w:t xml:space="preserve">incluye 164 mts. de tubería, en la </w:t>
            </w:r>
            <w:r w:rsidR="00834DC9" w:rsidRPr="007A5B6C">
              <w:rPr>
                <w:rFonts w:eastAsia="Times New Roman" w:cstheme="minorHAnsi"/>
                <w:b/>
                <w:bCs/>
                <w:color w:val="000000"/>
                <w:sz w:val="20"/>
                <w:szCs w:val="20"/>
                <w:lang w:eastAsia="es-MX"/>
              </w:rPr>
              <w:t>localidad de</w:t>
            </w:r>
            <w:r w:rsidRPr="007A5B6C">
              <w:rPr>
                <w:rFonts w:eastAsia="Times New Roman" w:cstheme="minorHAnsi"/>
                <w:b/>
                <w:bCs/>
                <w:color w:val="000000"/>
                <w:sz w:val="20"/>
                <w:szCs w:val="20"/>
                <w:lang w:eastAsia="es-MX"/>
              </w:rPr>
              <w:t xml:space="preserve"> San Felipe</w:t>
            </w:r>
          </w:p>
        </w:tc>
        <w:tc>
          <w:tcPr>
            <w:tcW w:w="1440" w:type="dxa"/>
            <w:tcBorders>
              <w:top w:val="nil"/>
              <w:left w:val="nil"/>
              <w:bottom w:val="nil"/>
              <w:right w:val="nil"/>
            </w:tcBorders>
            <w:shd w:val="clear" w:color="auto" w:fill="auto"/>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3,333,459.00</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pozo</w:t>
            </w:r>
          </w:p>
        </w:tc>
      </w:tr>
      <w:tr w:rsidR="00A702A2" w:rsidRPr="007A5B6C" w:rsidTr="00E62D65">
        <w:trPr>
          <w:trHeight w:val="1350"/>
        </w:trPr>
        <w:tc>
          <w:tcPr>
            <w:tcW w:w="966"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Sedatu </w:t>
            </w:r>
            <w:r w:rsidRPr="007A5B6C">
              <w:rPr>
                <w:rFonts w:eastAsia="Times New Roman" w:cstheme="minorHAnsi"/>
                <w:color w:val="000000"/>
                <w:sz w:val="20"/>
                <w:szCs w:val="20"/>
                <w:lang w:eastAsia="es-MX"/>
              </w:rPr>
              <w:br/>
              <w:t>(Fondo Minero)</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Rehabilitación de </w:t>
            </w:r>
            <w:r w:rsidRPr="007A5B6C">
              <w:rPr>
                <w:rFonts w:eastAsia="Times New Roman" w:cstheme="minorHAnsi"/>
                <w:color w:val="000000"/>
                <w:sz w:val="20"/>
                <w:szCs w:val="20"/>
                <w:lang w:eastAsia="es-MX"/>
              </w:rPr>
              <w:br/>
              <w:t>Unidad Deportiva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Rehabilitación de unidad deportiva Jesús </w:t>
            </w:r>
            <w:r w:rsidRPr="007A5B6C">
              <w:rPr>
                <w:rFonts w:eastAsia="Times New Roman" w:cstheme="minorHAnsi"/>
                <w:color w:val="000000"/>
                <w:sz w:val="20"/>
                <w:szCs w:val="20"/>
                <w:lang w:eastAsia="es-MX"/>
              </w:rPr>
              <w:br/>
              <w:t xml:space="preserve">Alfonso "Colilo" Beltrán Pérez, </w:t>
            </w:r>
            <w:r w:rsidR="00834DC9" w:rsidRPr="007A5B6C">
              <w:rPr>
                <w:rFonts w:eastAsia="Times New Roman" w:cstheme="minorHAnsi"/>
                <w:color w:val="000000"/>
                <w:sz w:val="20"/>
                <w:szCs w:val="20"/>
                <w:lang w:eastAsia="es-MX"/>
              </w:rPr>
              <w:t>incluye 240</w:t>
            </w:r>
            <w:r w:rsidRPr="007A5B6C">
              <w:rPr>
                <w:rFonts w:eastAsia="Times New Roman" w:cstheme="minorHAnsi"/>
                <w:color w:val="000000"/>
                <w:sz w:val="20"/>
                <w:szCs w:val="20"/>
                <w:lang w:eastAsia="es-MX"/>
              </w:rPr>
              <w:t xml:space="preserve"> m2 de remodelación de sala de juntas, instalación de 20 reflectores led 1500 watts, instalación de 4 sanitarios y 240 m2 de pinturas en acceso principal</w:t>
            </w:r>
          </w:p>
        </w:tc>
        <w:tc>
          <w:tcPr>
            <w:tcW w:w="1440" w:type="dxa"/>
            <w:tcBorders>
              <w:top w:val="nil"/>
              <w:left w:val="nil"/>
              <w:bottom w:val="nil"/>
              <w:right w:val="nil"/>
            </w:tcBorders>
            <w:shd w:val="clear" w:color="D9D9D9" w:fill="D9D9D9"/>
            <w:vAlign w:val="center"/>
            <w:hideMark/>
          </w:tcPr>
          <w:p w:rsidR="00A702A2" w:rsidRPr="007A5B6C" w:rsidRDefault="00834DC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1,693,625.08</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 obra</w:t>
            </w:r>
          </w:p>
        </w:tc>
      </w:tr>
      <w:tr w:rsidR="00A702A2" w:rsidRPr="007A5B6C" w:rsidTr="00E62D65">
        <w:trPr>
          <w:trHeight w:val="450"/>
        </w:trPr>
        <w:tc>
          <w:tcPr>
            <w:tcW w:w="966"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Sedatu </w:t>
            </w:r>
            <w:r w:rsidRPr="007A5B6C">
              <w:rPr>
                <w:rFonts w:eastAsia="Times New Roman" w:cstheme="minorHAnsi"/>
                <w:b/>
                <w:bCs/>
                <w:color w:val="000000"/>
                <w:sz w:val="20"/>
                <w:szCs w:val="20"/>
                <w:lang w:eastAsia="es-MX"/>
              </w:rPr>
              <w:br/>
              <w:t>(Fondo Minero)</w:t>
            </w:r>
          </w:p>
        </w:tc>
        <w:tc>
          <w:tcPr>
            <w:tcW w:w="1374" w:type="dxa"/>
            <w:tcBorders>
              <w:top w:val="nil"/>
              <w:left w:val="nil"/>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 </w:t>
            </w:r>
            <w:r w:rsidRPr="007A5B6C">
              <w:rPr>
                <w:rFonts w:eastAsia="Times New Roman" w:cstheme="minorHAnsi"/>
                <w:b/>
                <w:bCs/>
                <w:color w:val="000000"/>
                <w:sz w:val="20"/>
                <w:szCs w:val="20"/>
                <w:lang w:eastAsia="es-MX"/>
              </w:rPr>
              <w:br/>
              <w:t>Unidad Deportiva</w:t>
            </w:r>
          </w:p>
        </w:tc>
        <w:tc>
          <w:tcPr>
            <w:tcW w:w="450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 206 m2 del parque ecológico </w:t>
            </w:r>
            <w:r w:rsidRPr="007A5B6C">
              <w:rPr>
                <w:rFonts w:eastAsia="Times New Roman" w:cstheme="minorHAnsi"/>
                <w:b/>
                <w:bCs/>
                <w:color w:val="000000"/>
                <w:sz w:val="20"/>
                <w:szCs w:val="20"/>
                <w:lang w:eastAsia="es-MX"/>
              </w:rPr>
              <w:br/>
              <w:t>La Arboleda</w:t>
            </w:r>
          </w:p>
        </w:tc>
        <w:tc>
          <w:tcPr>
            <w:tcW w:w="1440" w:type="dxa"/>
            <w:tcBorders>
              <w:top w:val="nil"/>
              <w:left w:val="nil"/>
              <w:bottom w:val="nil"/>
              <w:right w:val="nil"/>
            </w:tcBorders>
            <w:shd w:val="clear" w:color="auto" w:fill="auto"/>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5,379,799.29</w:t>
            </w:r>
          </w:p>
        </w:tc>
        <w:tc>
          <w:tcPr>
            <w:tcW w:w="1440" w:type="dxa"/>
            <w:tcBorders>
              <w:top w:val="nil"/>
              <w:left w:val="single" w:sz="8" w:space="0" w:color="auto"/>
              <w:bottom w:val="nil"/>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obra</w:t>
            </w:r>
          </w:p>
        </w:tc>
      </w:tr>
      <w:tr w:rsidR="00A702A2" w:rsidRPr="007A5B6C" w:rsidTr="00E62D65">
        <w:trPr>
          <w:trHeight w:val="450"/>
        </w:trPr>
        <w:tc>
          <w:tcPr>
            <w:tcW w:w="966"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Sedatu </w:t>
            </w:r>
            <w:r w:rsidRPr="007A5B6C">
              <w:rPr>
                <w:rFonts w:eastAsia="Times New Roman" w:cstheme="minorHAnsi"/>
                <w:color w:val="000000"/>
                <w:sz w:val="20"/>
                <w:szCs w:val="20"/>
                <w:lang w:eastAsia="es-MX"/>
              </w:rPr>
              <w:br/>
              <w:t>(Fondo Minero)</w:t>
            </w:r>
          </w:p>
        </w:tc>
        <w:tc>
          <w:tcPr>
            <w:tcW w:w="1374"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 xml:space="preserve">Rehabilitación de </w:t>
            </w:r>
            <w:r w:rsidRPr="007A5B6C">
              <w:rPr>
                <w:rFonts w:eastAsia="Times New Roman" w:cstheme="minorHAnsi"/>
                <w:color w:val="000000"/>
                <w:sz w:val="20"/>
                <w:szCs w:val="20"/>
                <w:lang w:eastAsia="es-MX"/>
              </w:rPr>
              <w:br/>
              <w:t>Unidad Deportiva</w:t>
            </w:r>
          </w:p>
        </w:tc>
        <w:tc>
          <w:tcPr>
            <w:tcW w:w="450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Rehabilitación de 953 m2 de la unidad deportiva</w:t>
            </w:r>
            <w:r w:rsidRPr="007A5B6C">
              <w:rPr>
                <w:rFonts w:eastAsia="Times New Roman" w:cstheme="minorHAnsi"/>
                <w:color w:val="000000"/>
                <w:sz w:val="20"/>
                <w:szCs w:val="20"/>
                <w:lang w:eastAsia="es-MX"/>
              </w:rPr>
              <w:br/>
              <w:t xml:space="preserve"> las Calabazas</w:t>
            </w:r>
          </w:p>
        </w:tc>
        <w:tc>
          <w:tcPr>
            <w:tcW w:w="1440" w:type="dxa"/>
            <w:tcBorders>
              <w:top w:val="nil"/>
              <w:left w:val="nil"/>
              <w:bottom w:val="nil"/>
              <w:right w:val="nil"/>
            </w:tcBorders>
            <w:shd w:val="clear" w:color="D9D9D9" w:fill="D9D9D9"/>
            <w:vAlign w:val="center"/>
            <w:hideMark/>
          </w:tcPr>
          <w:p w:rsidR="00A702A2" w:rsidRPr="007A5B6C" w:rsidRDefault="00834DC9"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w:t>
            </w:r>
            <w:r w:rsidR="00A702A2" w:rsidRPr="007A5B6C">
              <w:rPr>
                <w:rFonts w:eastAsia="Times New Roman" w:cstheme="minorHAnsi"/>
                <w:color w:val="000000"/>
                <w:sz w:val="20"/>
                <w:szCs w:val="20"/>
                <w:lang w:eastAsia="es-MX"/>
              </w:rPr>
              <w:t>5,679,327.30</w:t>
            </w:r>
          </w:p>
        </w:tc>
        <w:tc>
          <w:tcPr>
            <w:tcW w:w="1440" w:type="dxa"/>
            <w:tcBorders>
              <w:top w:val="nil"/>
              <w:left w:val="single" w:sz="8" w:space="0" w:color="auto"/>
              <w:bottom w:val="nil"/>
              <w:right w:val="single" w:sz="8" w:space="0" w:color="auto"/>
            </w:tcBorders>
            <w:shd w:val="clear" w:color="D9D9D9" w:fill="D9D9D9"/>
            <w:vAlign w:val="center"/>
            <w:hideMark/>
          </w:tcPr>
          <w:p w:rsidR="00A702A2" w:rsidRPr="007A5B6C" w:rsidRDefault="00A702A2" w:rsidP="007A5B6C">
            <w:pPr>
              <w:spacing w:after="0" w:line="240" w:lineRule="auto"/>
              <w:jc w:val="center"/>
              <w:rPr>
                <w:rFonts w:eastAsia="Times New Roman" w:cstheme="minorHAnsi"/>
                <w:color w:val="000000"/>
                <w:sz w:val="20"/>
                <w:szCs w:val="20"/>
                <w:lang w:eastAsia="es-MX"/>
              </w:rPr>
            </w:pPr>
            <w:r w:rsidRPr="007A5B6C">
              <w:rPr>
                <w:rFonts w:eastAsia="Times New Roman" w:cstheme="minorHAnsi"/>
                <w:color w:val="000000"/>
                <w:sz w:val="20"/>
                <w:szCs w:val="20"/>
                <w:lang w:eastAsia="es-MX"/>
              </w:rPr>
              <w:t>1 obra</w:t>
            </w:r>
          </w:p>
        </w:tc>
      </w:tr>
      <w:tr w:rsidR="00A702A2" w:rsidRPr="007A5B6C" w:rsidTr="00E62D65">
        <w:trPr>
          <w:trHeight w:val="465"/>
        </w:trPr>
        <w:tc>
          <w:tcPr>
            <w:tcW w:w="966"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Sedatu </w:t>
            </w:r>
            <w:r w:rsidRPr="007A5B6C">
              <w:rPr>
                <w:rFonts w:eastAsia="Times New Roman" w:cstheme="minorHAnsi"/>
                <w:b/>
                <w:bCs/>
                <w:color w:val="000000"/>
                <w:sz w:val="20"/>
                <w:szCs w:val="20"/>
                <w:lang w:eastAsia="es-MX"/>
              </w:rPr>
              <w:br/>
              <w:t>(Fondo Minero)</w:t>
            </w:r>
          </w:p>
        </w:tc>
        <w:tc>
          <w:tcPr>
            <w:tcW w:w="1374" w:type="dxa"/>
            <w:tcBorders>
              <w:top w:val="nil"/>
              <w:left w:val="nil"/>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 </w:t>
            </w:r>
            <w:r w:rsidRPr="007A5B6C">
              <w:rPr>
                <w:rFonts w:eastAsia="Times New Roman" w:cstheme="minorHAnsi"/>
                <w:b/>
                <w:bCs/>
                <w:color w:val="000000"/>
                <w:sz w:val="20"/>
                <w:szCs w:val="20"/>
                <w:lang w:eastAsia="es-MX"/>
              </w:rPr>
              <w:br/>
              <w:t>Unidad Deportiva</w:t>
            </w:r>
          </w:p>
        </w:tc>
        <w:tc>
          <w:tcPr>
            <w:tcW w:w="450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 xml:space="preserve">Rehabilitación de 3,033 m2 de la unidad </w:t>
            </w:r>
            <w:r w:rsidRPr="007A5B6C">
              <w:rPr>
                <w:rFonts w:eastAsia="Times New Roman" w:cstheme="minorHAnsi"/>
                <w:b/>
                <w:bCs/>
                <w:color w:val="000000"/>
                <w:sz w:val="20"/>
                <w:szCs w:val="20"/>
                <w:lang w:eastAsia="es-MX"/>
              </w:rPr>
              <w:br/>
              <w:t>deportiva Luis Encinas</w:t>
            </w:r>
          </w:p>
        </w:tc>
        <w:tc>
          <w:tcPr>
            <w:tcW w:w="1440" w:type="dxa"/>
            <w:tcBorders>
              <w:top w:val="nil"/>
              <w:left w:val="nil"/>
              <w:bottom w:val="nil"/>
              <w:right w:val="nil"/>
            </w:tcBorders>
            <w:shd w:val="clear" w:color="auto" w:fill="auto"/>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w:t>
            </w:r>
            <w:r w:rsidR="00A702A2" w:rsidRPr="007A5B6C">
              <w:rPr>
                <w:rFonts w:eastAsia="Times New Roman" w:cstheme="minorHAnsi"/>
                <w:b/>
                <w:bCs/>
                <w:color w:val="000000"/>
                <w:sz w:val="20"/>
                <w:szCs w:val="20"/>
                <w:lang w:eastAsia="es-MX"/>
              </w:rPr>
              <w:t>7,930,487.93</w:t>
            </w:r>
          </w:p>
        </w:tc>
        <w:tc>
          <w:tcPr>
            <w:tcW w:w="1440" w:type="dxa"/>
            <w:tcBorders>
              <w:top w:val="nil"/>
              <w:left w:val="single" w:sz="8" w:space="0" w:color="auto"/>
              <w:bottom w:val="single" w:sz="8" w:space="0" w:color="auto"/>
              <w:right w:val="single" w:sz="8" w:space="0" w:color="auto"/>
            </w:tcBorders>
            <w:shd w:val="clear" w:color="auto" w:fill="auto"/>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1 obra</w:t>
            </w:r>
          </w:p>
        </w:tc>
      </w:tr>
      <w:tr w:rsidR="00A702A2" w:rsidRPr="007A5B6C" w:rsidTr="00E62D65">
        <w:trPr>
          <w:trHeight w:val="315"/>
        </w:trPr>
        <w:tc>
          <w:tcPr>
            <w:tcW w:w="966" w:type="dxa"/>
            <w:tcBorders>
              <w:top w:val="single" w:sz="8" w:space="0" w:color="auto"/>
              <w:left w:val="single" w:sz="8" w:space="0" w:color="auto"/>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374" w:type="dxa"/>
            <w:tcBorders>
              <w:top w:val="single" w:sz="8" w:space="0" w:color="auto"/>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4500" w:type="dxa"/>
            <w:tcBorders>
              <w:top w:val="single" w:sz="8" w:space="0" w:color="auto"/>
              <w:left w:val="nil"/>
              <w:bottom w:val="single" w:sz="8" w:space="0" w:color="auto"/>
              <w:right w:val="nil"/>
            </w:tcBorders>
            <w:shd w:val="clear" w:color="000000" w:fill="808080"/>
            <w:noWrap/>
            <w:vAlign w:val="center"/>
            <w:hideMark/>
          </w:tcPr>
          <w:p w:rsidR="00A702A2" w:rsidRPr="007A5B6C" w:rsidRDefault="00834DC9" w:rsidP="007A5B6C">
            <w:pPr>
              <w:spacing w:after="0" w:line="240" w:lineRule="auto"/>
              <w:jc w:val="center"/>
              <w:rPr>
                <w:rFonts w:eastAsia="Times New Roman" w:cstheme="minorHAnsi"/>
                <w:b/>
                <w:bCs/>
                <w:color w:val="000000"/>
                <w:sz w:val="20"/>
                <w:szCs w:val="20"/>
                <w:lang w:eastAsia="es-MX"/>
              </w:rPr>
            </w:pPr>
            <w:r w:rsidRPr="007A5B6C">
              <w:rPr>
                <w:rFonts w:eastAsia="Times New Roman" w:cstheme="minorHAnsi"/>
                <w:b/>
                <w:bCs/>
                <w:color w:val="000000"/>
                <w:sz w:val="20"/>
                <w:szCs w:val="20"/>
                <w:lang w:eastAsia="es-MX"/>
              </w:rPr>
              <w:t>Total,</w:t>
            </w:r>
            <w:r w:rsidR="00A702A2" w:rsidRPr="007A5B6C">
              <w:rPr>
                <w:rFonts w:eastAsia="Times New Roman" w:cstheme="minorHAnsi"/>
                <w:b/>
                <w:bCs/>
                <w:color w:val="000000"/>
                <w:sz w:val="20"/>
                <w:szCs w:val="20"/>
                <w:lang w:eastAsia="es-MX"/>
              </w:rPr>
              <w:t xml:space="preserve"> Sedatu (Fondo </w:t>
            </w:r>
            <w:r w:rsidRPr="007A5B6C">
              <w:rPr>
                <w:rFonts w:eastAsia="Times New Roman" w:cstheme="minorHAnsi"/>
                <w:b/>
                <w:bCs/>
                <w:color w:val="000000"/>
                <w:sz w:val="20"/>
                <w:szCs w:val="20"/>
                <w:lang w:eastAsia="es-MX"/>
              </w:rPr>
              <w:t>Minero) $</w:t>
            </w:r>
            <w:r w:rsidR="00A702A2" w:rsidRPr="007A5B6C">
              <w:rPr>
                <w:rFonts w:eastAsia="Times New Roman" w:cstheme="minorHAnsi"/>
                <w:b/>
                <w:bCs/>
                <w:color w:val="000000"/>
                <w:sz w:val="20"/>
                <w:szCs w:val="20"/>
                <w:lang w:eastAsia="es-MX"/>
              </w:rPr>
              <w:t xml:space="preserve">         29´731,833.18</w:t>
            </w:r>
          </w:p>
        </w:tc>
        <w:tc>
          <w:tcPr>
            <w:tcW w:w="1440" w:type="dxa"/>
            <w:tcBorders>
              <w:top w:val="single" w:sz="8" w:space="0" w:color="auto"/>
              <w:left w:val="nil"/>
              <w:bottom w:val="single" w:sz="8" w:space="0" w:color="auto"/>
              <w:right w:val="nil"/>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c>
          <w:tcPr>
            <w:tcW w:w="1440" w:type="dxa"/>
            <w:tcBorders>
              <w:top w:val="single" w:sz="8" w:space="0" w:color="auto"/>
              <w:left w:val="nil"/>
              <w:bottom w:val="single" w:sz="8" w:space="0" w:color="auto"/>
              <w:right w:val="single" w:sz="8" w:space="0" w:color="auto"/>
            </w:tcBorders>
            <w:shd w:val="clear" w:color="000000" w:fill="808080"/>
            <w:vAlign w:val="center"/>
            <w:hideMark/>
          </w:tcPr>
          <w:p w:rsidR="00A702A2" w:rsidRPr="007A5B6C" w:rsidRDefault="00A702A2" w:rsidP="007A5B6C">
            <w:pPr>
              <w:spacing w:after="0" w:line="240" w:lineRule="auto"/>
              <w:jc w:val="center"/>
              <w:rPr>
                <w:rFonts w:eastAsia="Times New Roman" w:cstheme="minorHAnsi"/>
                <w:b/>
                <w:bCs/>
                <w:color w:val="000000"/>
                <w:sz w:val="20"/>
                <w:szCs w:val="20"/>
                <w:lang w:eastAsia="es-MX"/>
              </w:rPr>
            </w:pPr>
          </w:p>
        </w:tc>
      </w:tr>
    </w:tbl>
    <w:p w:rsidR="003A6B16" w:rsidRDefault="003A6B16" w:rsidP="00CE7033">
      <w:pPr>
        <w:autoSpaceDE w:val="0"/>
        <w:autoSpaceDN w:val="0"/>
        <w:adjustRightInd w:val="0"/>
        <w:spacing w:after="0" w:line="241" w:lineRule="atLeast"/>
        <w:jc w:val="both"/>
        <w:rPr>
          <w:rFonts w:cstheme="minorHAnsi"/>
          <w:sz w:val="24"/>
          <w:szCs w:val="24"/>
        </w:rPr>
      </w:pPr>
    </w:p>
    <w:p w:rsidR="00161AE2" w:rsidRDefault="00161AE2" w:rsidP="00CE7033">
      <w:pPr>
        <w:autoSpaceDE w:val="0"/>
        <w:autoSpaceDN w:val="0"/>
        <w:adjustRightInd w:val="0"/>
        <w:spacing w:after="0" w:line="241" w:lineRule="atLeast"/>
        <w:jc w:val="both"/>
        <w:rPr>
          <w:rFonts w:cstheme="minorHAnsi"/>
          <w:sz w:val="24"/>
          <w:szCs w:val="24"/>
        </w:rPr>
      </w:pPr>
    </w:p>
    <w:p w:rsidR="00CE6FAF" w:rsidRPr="00CE7033" w:rsidRDefault="00CE6FAF" w:rsidP="00284289">
      <w:pPr>
        <w:autoSpaceDE w:val="0"/>
        <w:autoSpaceDN w:val="0"/>
        <w:adjustRightInd w:val="0"/>
        <w:spacing w:after="0" w:line="241" w:lineRule="atLeast"/>
        <w:jc w:val="center"/>
        <w:rPr>
          <w:rFonts w:cstheme="minorHAnsi"/>
          <w:b/>
          <w:sz w:val="24"/>
          <w:szCs w:val="24"/>
        </w:rPr>
      </w:pPr>
      <w:r w:rsidRPr="00CE7033">
        <w:rPr>
          <w:rFonts w:cstheme="minorHAnsi"/>
          <w:b/>
          <w:sz w:val="24"/>
          <w:szCs w:val="24"/>
        </w:rPr>
        <w:lastRenderedPageBreak/>
        <w:t>APROBACIÓN DE OBRAS CON FONDO MINERO A TRAVES DE SEDATU</w:t>
      </w:r>
    </w:p>
    <w:p w:rsidR="00CE6FAF" w:rsidRDefault="00CE6FAF" w:rsidP="00284289">
      <w:pPr>
        <w:autoSpaceDE w:val="0"/>
        <w:autoSpaceDN w:val="0"/>
        <w:adjustRightInd w:val="0"/>
        <w:spacing w:after="0" w:line="241" w:lineRule="atLeast"/>
        <w:jc w:val="center"/>
        <w:rPr>
          <w:rFonts w:cstheme="minorHAnsi"/>
          <w:b/>
          <w:sz w:val="24"/>
          <w:szCs w:val="24"/>
        </w:rPr>
      </w:pPr>
      <w:r w:rsidRPr="00CE7033">
        <w:rPr>
          <w:rFonts w:cstheme="minorHAnsi"/>
          <w:b/>
          <w:sz w:val="24"/>
          <w:szCs w:val="24"/>
        </w:rPr>
        <w:t>(SE ENCUENTRAN EN PROCESO</w:t>
      </w:r>
      <w:r w:rsidR="00213052">
        <w:rPr>
          <w:rFonts w:cstheme="minorHAnsi"/>
          <w:b/>
          <w:sz w:val="24"/>
          <w:szCs w:val="24"/>
        </w:rPr>
        <w:t xml:space="preserve"> DE EJECUCION</w:t>
      </w:r>
      <w:r w:rsidRPr="00CE7033">
        <w:rPr>
          <w:rFonts w:cstheme="minorHAnsi"/>
          <w:b/>
          <w:sz w:val="24"/>
          <w:szCs w:val="24"/>
        </w:rPr>
        <w:t>)</w:t>
      </w:r>
    </w:p>
    <w:p w:rsidR="00213052" w:rsidRDefault="00213052" w:rsidP="00CE7033">
      <w:pPr>
        <w:autoSpaceDE w:val="0"/>
        <w:autoSpaceDN w:val="0"/>
        <w:adjustRightInd w:val="0"/>
        <w:spacing w:after="0" w:line="241" w:lineRule="atLeast"/>
        <w:jc w:val="both"/>
        <w:rPr>
          <w:rFonts w:cstheme="minorHAnsi"/>
          <w:b/>
          <w:sz w:val="24"/>
          <w:szCs w:val="24"/>
        </w:rPr>
      </w:pPr>
    </w:p>
    <w:tbl>
      <w:tblPr>
        <w:tblStyle w:val="Tabladecuadrcula6concolores"/>
        <w:tblW w:w="9540" w:type="dxa"/>
        <w:tblInd w:w="-365" w:type="dxa"/>
        <w:tblLayout w:type="fixed"/>
        <w:tblLook w:val="04A0" w:firstRow="1" w:lastRow="0" w:firstColumn="1" w:lastColumn="0" w:noHBand="0" w:noVBand="1"/>
      </w:tblPr>
      <w:tblGrid>
        <w:gridCol w:w="6120"/>
        <w:gridCol w:w="1800"/>
        <w:gridCol w:w="1620"/>
      </w:tblGrid>
      <w:tr w:rsidR="00213052" w:rsidTr="00161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shd w:val="clear" w:color="auto" w:fill="800000"/>
          </w:tcPr>
          <w:p w:rsidR="00213052" w:rsidRPr="00161AE2" w:rsidRDefault="000E2A98" w:rsidP="00161AE2">
            <w:pPr>
              <w:autoSpaceDE w:val="0"/>
              <w:autoSpaceDN w:val="0"/>
              <w:adjustRightInd w:val="0"/>
              <w:spacing w:line="241" w:lineRule="atLeast"/>
              <w:jc w:val="center"/>
              <w:rPr>
                <w:rFonts w:cstheme="minorHAnsi"/>
                <w:color w:val="FFFFFF" w:themeColor="background1"/>
                <w:sz w:val="24"/>
                <w:szCs w:val="24"/>
              </w:rPr>
            </w:pPr>
            <w:r w:rsidRPr="00161AE2">
              <w:rPr>
                <w:rFonts w:cstheme="minorHAnsi"/>
                <w:color w:val="FFFFFF" w:themeColor="background1"/>
                <w:sz w:val="24"/>
                <w:szCs w:val="24"/>
              </w:rPr>
              <w:t>Nombre de la Obra</w:t>
            </w:r>
          </w:p>
        </w:tc>
        <w:tc>
          <w:tcPr>
            <w:tcW w:w="1800" w:type="dxa"/>
            <w:shd w:val="clear" w:color="auto" w:fill="800000"/>
          </w:tcPr>
          <w:p w:rsidR="00213052" w:rsidRPr="00161AE2" w:rsidRDefault="000E2A98" w:rsidP="00161AE2">
            <w:pPr>
              <w:autoSpaceDE w:val="0"/>
              <w:autoSpaceDN w:val="0"/>
              <w:adjustRightInd w:val="0"/>
              <w:spacing w:line="241" w:lineRule="atLeast"/>
              <w:jc w:val="cente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161AE2">
              <w:rPr>
                <w:rFonts w:cstheme="minorHAnsi"/>
                <w:color w:val="FFFFFF" w:themeColor="background1"/>
                <w:sz w:val="24"/>
                <w:szCs w:val="24"/>
              </w:rPr>
              <w:t>Inversión</w:t>
            </w:r>
          </w:p>
        </w:tc>
        <w:tc>
          <w:tcPr>
            <w:tcW w:w="1620" w:type="dxa"/>
            <w:shd w:val="clear" w:color="auto" w:fill="800000"/>
          </w:tcPr>
          <w:p w:rsidR="00213052" w:rsidRPr="00161AE2" w:rsidRDefault="000E2A98" w:rsidP="00161AE2">
            <w:pPr>
              <w:autoSpaceDE w:val="0"/>
              <w:autoSpaceDN w:val="0"/>
              <w:adjustRightInd w:val="0"/>
              <w:spacing w:line="241" w:lineRule="atLeast"/>
              <w:jc w:val="center"/>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 w:val="24"/>
                <w:szCs w:val="24"/>
              </w:rPr>
            </w:pPr>
            <w:r w:rsidRPr="00161AE2">
              <w:rPr>
                <w:rFonts w:cstheme="minorHAnsi"/>
                <w:color w:val="FFFFFF" w:themeColor="background1"/>
                <w:sz w:val="24"/>
                <w:szCs w:val="24"/>
              </w:rPr>
              <w:t xml:space="preserve">Estado </w:t>
            </w:r>
            <w:r w:rsidR="00161AE2" w:rsidRPr="00161AE2">
              <w:rPr>
                <w:rFonts w:cstheme="minorHAnsi"/>
                <w:color w:val="FFFFFF" w:themeColor="background1"/>
                <w:sz w:val="24"/>
                <w:szCs w:val="24"/>
              </w:rPr>
              <w:t xml:space="preserve">de </w:t>
            </w:r>
            <w:r w:rsidRPr="00161AE2">
              <w:rPr>
                <w:rFonts w:cstheme="minorHAnsi"/>
                <w:color w:val="FFFFFF" w:themeColor="background1"/>
                <w:sz w:val="24"/>
                <w:szCs w:val="24"/>
              </w:rPr>
              <w:t>la obra</w:t>
            </w:r>
          </w:p>
        </w:tc>
      </w:tr>
      <w:tr w:rsidR="00213052" w:rsidTr="00161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tcPr>
          <w:p w:rsidR="00213052" w:rsidRDefault="000E2A98" w:rsidP="00161AE2">
            <w:pPr>
              <w:autoSpaceDE w:val="0"/>
              <w:autoSpaceDN w:val="0"/>
              <w:adjustRightInd w:val="0"/>
              <w:spacing w:line="241" w:lineRule="atLeast"/>
              <w:jc w:val="center"/>
              <w:rPr>
                <w:rFonts w:cstheme="minorHAnsi"/>
                <w:b w:val="0"/>
                <w:sz w:val="24"/>
                <w:szCs w:val="24"/>
              </w:rPr>
            </w:pPr>
            <w:r>
              <w:rPr>
                <w:rFonts w:cstheme="minorHAnsi"/>
                <w:b w:val="0"/>
                <w:sz w:val="24"/>
                <w:szCs w:val="24"/>
              </w:rPr>
              <w:t>Rehabilitación de 3,580 ml de la unidad deportiva Eduardo Gómez, en el municipio de Caborca</w:t>
            </w:r>
            <w:r w:rsidR="001768F6">
              <w:rPr>
                <w:rFonts w:cstheme="minorHAnsi"/>
                <w:b w:val="0"/>
                <w:sz w:val="24"/>
                <w:szCs w:val="24"/>
              </w:rPr>
              <w:t>, Sonora</w:t>
            </w:r>
            <w:r>
              <w:rPr>
                <w:rFonts w:cstheme="minorHAnsi"/>
                <w:b w:val="0"/>
                <w:sz w:val="24"/>
                <w:szCs w:val="24"/>
              </w:rPr>
              <w:t>.</w:t>
            </w:r>
          </w:p>
        </w:tc>
        <w:tc>
          <w:tcPr>
            <w:tcW w:w="1800" w:type="dxa"/>
          </w:tcPr>
          <w:p w:rsidR="00213052" w:rsidRPr="00BC0303" w:rsidRDefault="000E2A98"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C0303">
              <w:rPr>
                <w:rFonts w:cstheme="minorHAnsi"/>
                <w:sz w:val="24"/>
                <w:szCs w:val="24"/>
              </w:rPr>
              <w:t>$ 6,29</w:t>
            </w:r>
            <w:r w:rsidR="001768F6" w:rsidRPr="00BC0303">
              <w:rPr>
                <w:rFonts w:cstheme="minorHAnsi"/>
                <w:sz w:val="24"/>
                <w:szCs w:val="24"/>
              </w:rPr>
              <w:t>4</w:t>
            </w:r>
            <w:r w:rsidRPr="00BC0303">
              <w:rPr>
                <w:rFonts w:cstheme="minorHAnsi"/>
                <w:sz w:val="24"/>
                <w:szCs w:val="24"/>
              </w:rPr>
              <w:t>,727.05</w:t>
            </w:r>
          </w:p>
        </w:tc>
        <w:tc>
          <w:tcPr>
            <w:tcW w:w="1620" w:type="dxa"/>
          </w:tcPr>
          <w:p w:rsidR="00213052" w:rsidRPr="00BC0303" w:rsidRDefault="00BC0303"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BC0303">
              <w:rPr>
                <w:rFonts w:cstheme="minorHAnsi"/>
                <w:sz w:val="24"/>
                <w:szCs w:val="24"/>
              </w:rPr>
              <w:t>Obra en proceso de ejecución</w:t>
            </w:r>
          </w:p>
        </w:tc>
      </w:tr>
      <w:tr w:rsidR="00213052" w:rsidTr="00161AE2">
        <w:tc>
          <w:tcPr>
            <w:cnfStyle w:val="001000000000" w:firstRow="0" w:lastRow="0" w:firstColumn="1" w:lastColumn="0" w:oddVBand="0" w:evenVBand="0" w:oddHBand="0" w:evenHBand="0" w:firstRowFirstColumn="0" w:firstRowLastColumn="0" w:lastRowFirstColumn="0" w:lastRowLastColumn="0"/>
            <w:tcW w:w="6120" w:type="dxa"/>
          </w:tcPr>
          <w:p w:rsidR="000E2A98" w:rsidRPr="00CE7033" w:rsidRDefault="000E2A98" w:rsidP="00161AE2">
            <w:pPr>
              <w:autoSpaceDE w:val="0"/>
              <w:autoSpaceDN w:val="0"/>
              <w:adjustRightInd w:val="0"/>
              <w:spacing w:line="241" w:lineRule="atLeast"/>
              <w:jc w:val="center"/>
              <w:rPr>
                <w:rFonts w:cstheme="minorHAnsi"/>
                <w:color w:val="auto"/>
                <w:sz w:val="24"/>
                <w:szCs w:val="24"/>
              </w:rPr>
            </w:pPr>
            <w:r>
              <w:rPr>
                <w:rFonts w:cstheme="minorHAnsi"/>
                <w:b w:val="0"/>
                <w:sz w:val="24"/>
                <w:szCs w:val="24"/>
              </w:rPr>
              <w:t>Pavimentación con concreto asfaltico de 35,200 m2 del libramiento Rafael Muñoz Espinoza, desde la avenida</w:t>
            </w:r>
            <w:r w:rsidRPr="00CE7033">
              <w:rPr>
                <w:rFonts w:cstheme="minorHAnsi"/>
                <w:sz w:val="24"/>
                <w:szCs w:val="24"/>
              </w:rPr>
              <w:t xml:space="preserve"> </w:t>
            </w:r>
            <w:r w:rsidRPr="000E2A98">
              <w:rPr>
                <w:rFonts w:cstheme="minorHAnsi"/>
                <w:b w:val="0"/>
                <w:color w:val="auto"/>
                <w:sz w:val="24"/>
                <w:szCs w:val="24"/>
              </w:rPr>
              <w:t>Sonora hasta la intersección de la avenida Juan Chait</w:t>
            </w:r>
            <w:r w:rsidR="00012481">
              <w:rPr>
                <w:rFonts w:cstheme="minorHAnsi"/>
                <w:b w:val="0"/>
                <w:color w:val="auto"/>
                <w:sz w:val="24"/>
                <w:szCs w:val="24"/>
              </w:rPr>
              <w:t>,</w:t>
            </w:r>
            <w:r w:rsidRPr="000E2A98">
              <w:rPr>
                <w:rFonts w:cstheme="minorHAnsi"/>
                <w:b w:val="0"/>
                <w:color w:val="auto"/>
                <w:sz w:val="24"/>
                <w:szCs w:val="24"/>
              </w:rPr>
              <w:t xml:space="preserve"> </w:t>
            </w:r>
            <w:r w:rsidR="00012481">
              <w:rPr>
                <w:rFonts w:cstheme="minorHAnsi"/>
                <w:b w:val="0"/>
                <w:color w:val="auto"/>
                <w:sz w:val="24"/>
                <w:szCs w:val="24"/>
              </w:rPr>
              <w:t xml:space="preserve">y de ave.  </w:t>
            </w:r>
            <w:proofErr w:type="gramStart"/>
            <w:r w:rsidR="00012481">
              <w:rPr>
                <w:rFonts w:cstheme="minorHAnsi"/>
                <w:b w:val="0"/>
                <w:color w:val="auto"/>
                <w:sz w:val="24"/>
                <w:szCs w:val="24"/>
              </w:rPr>
              <w:t>Juan  Chait</w:t>
            </w:r>
            <w:proofErr w:type="gramEnd"/>
            <w:r w:rsidR="00012481">
              <w:rPr>
                <w:rFonts w:cstheme="minorHAnsi"/>
                <w:b w:val="0"/>
                <w:color w:val="auto"/>
                <w:sz w:val="24"/>
                <w:szCs w:val="24"/>
              </w:rPr>
              <w:t xml:space="preserve"> hasta carretera Caborca-Desemboque, </w:t>
            </w:r>
            <w:r w:rsidR="00474A70">
              <w:rPr>
                <w:rFonts w:cstheme="minorHAnsi"/>
                <w:b w:val="0"/>
                <w:color w:val="auto"/>
                <w:sz w:val="24"/>
                <w:szCs w:val="24"/>
              </w:rPr>
              <w:t>en el Municipio de Caborca, Sonora.</w:t>
            </w:r>
          </w:p>
          <w:p w:rsidR="00213052" w:rsidRDefault="00213052" w:rsidP="00161AE2">
            <w:pPr>
              <w:autoSpaceDE w:val="0"/>
              <w:autoSpaceDN w:val="0"/>
              <w:adjustRightInd w:val="0"/>
              <w:spacing w:line="241" w:lineRule="atLeast"/>
              <w:jc w:val="center"/>
              <w:rPr>
                <w:rFonts w:cstheme="minorHAnsi"/>
                <w:b w:val="0"/>
                <w:sz w:val="24"/>
                <w:szCs w:val="24"/>
              </w:rPr>
            </w:pPr>
          </w:p>
        </w:tc>
        <w:tc>
          <w:tcPr>
            <w:tcW w:w="1800" w:type="dxa"/>
          </w:tcPr>
          <w:p w:rsidR="00213052" w:rsidRPr="00BC0303" w:rsidRDefault="00474A70"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C0303">
              <w:rPr>
                <w:rFonts w:cstheme="minorHAnsi"/>
                <w:sz w:val="24"/>
                <w:szCs w:val="24"/>
              </w:rPr>
              <w:t>$ 17,914,440.28</w:t>
            </w:r>
          </w:p>
        </w:tc>
        <w:tc>
          <w:tcPr>
            <w:tcW w:w="1620" w:type="dxa"/>
          </w:tcPr>
          <w:p w:rsidR="00213052" w:rsidRPr="00BC0303" w:rsidRDefault="00BC0303"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C0303">
              <w:rPr>
                <w:rFonts w:cstheme="minorHAnsi"/>
                <w:sz w:val="24"/>
                <w:szCs w:val="24"/>
              </w:rPr>
              <w:t>Obra en proceso de ejecución</w:t>
            </w:r>
          </w:p>
        </w:tc>
      </w:tr>
      <w:tr w:rsidR="00213052" w:rsidTr="00161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tcPr>
          <w:p w:rsidR="00474A70" w:rsidRPr="005D45E1" w:rsidRDefault="00474A70" w:rsidP="00161AE2">
            <w:pPr>
              <w:autoSpaceDE w:val="0"/>
              <w:autoSpaceDN w:val="0"/>
              <w:adjustRightInd w:val="0"/>
              <w:spacing w:line="241" w:lineRule="atLeast"/>
              <w:jc w:val="center"/>
              <w:rPr>
                <w:rFonts w:cstheme="minorHAnsi"/>
                <w:b w:val="0"/>
                <w:color w:val="auto"/>
                <w:sz w:val="24"/>
                <w:szCs w:val="24"/>
              </w:rPr>
            </w:pPr>
            <w:r w:rsidRPr="005D45E1">
              <w:rPr>
                <w:rFonts w:cstheme="minorHAnsi"/>
                <w:b w:val="0"/>
                <w:color w:val="auto"/>
                <w:sz w:val="24"/>
                <w:szCs w:val="24"/>
              </w:rPr>
              <w:t xml:space="preserve">Pavimentación con concreto hidráulico de 15,030 m2 de construcción en perímetros y </w:t>
            </w:r>
            <w:proofErr w:type="gramStart"/>
            <w:r w:rsidRPr="005D45E1">
              <w:rPr>
                <w:rFonts w:cstheme="minorHAnsi"/>
                <w:b w:val="0"/>
                <w:color w:val="auto"/>
                <w:sz w:val="24"/>
                <w:szCs w:val="24"/>
              </w:rPr>
              <w:t>calles  principales</w:t>
            </w:r>
            <w:proofErr w:type="gramEnd"/>
            <w:r w:rsidRPr="005D45E1">
              <w:rPr>
                <w:rFonts w:cstheme="minorHAnsi"/>
                <w:b w:val="0"/>
                <w:color w:val="auto"/>
                <w:sz w:val="24"/>
                <w:szCs w:val="24"/>
              </w:rPr>
              <w:t xml:space="preserve"> de 9 escuelas primarias y jardines de niños </w:t>
            </w:r>
            <w:r w:rsidR="001768F6">
              <w:rPr>
                <w:rFonts w:cstheme="minorHAnsi"/>
                <w:b w:val="0"/>
                <w:color w:val="auto"/>
                <w:sz w:val="24"/>
                <w:szCs w:val="24"/>
              </w:rPr>
              <w:t>en</w:t>
            </w:r>
            <w:r w:rsidRPr="005D45E1">
              <w:rPr>
                <w:rFonts w:cstheme="minorHAnsi"/>
                <w:b w:val="0"/>
                <w:color w:val="auto"/>
                <w:sz w:val="24"/>
                <w:szCs w:val="24"/>
              </w:rPr>
              <w:t xml:space="preserve"> la ciudad de Caborca, Sonora.</w:t>
            </w:r>
          </w:p>
          <w:p w:rsidR="00213052" w:rsidRDefault="00213052" w:rsidP="00161AE2">
            <w:pPr>
              <w:autoSpaceDE w:val="0"/>
              <w:autoSpaceDN w:val="0"/>
              <w:adjustRightInd w:val="0"/>
              <w:spacing w:line="241" w:lineRule="atLeast"/>
              <w:jc w:val="center"/>
              <w:rPr>
                <w:rFonts w:cstheme="minorHAnsi"/>
                <w:b w:val="0"/>
                <w:sz w:val="24"/>
                <w:szCs w:val="24"/>
              </w:rPr>
            </w:pPr>
          </w:p>
        </w:tc>
        <w:tc>
          <w:tcPr>
            <w:tcW w:w="1800" w:type="dxa"/>
          </w:tcPr>
          <w:p w:rsidR="00213052" w:rsidRPr="005D45E1" w:rsidRDefault="00474A70"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D45E1">
              <w:rPr>
                <w:rFonts w:cstheme="minorHAnsi"/>
                <w:sz w:val="24"/>
                <w:szCs w:val="24"/>
              </w:rPr>
              <w:t>$ 41,986,905.91</w:t>
            </w:r>
          </w:p>
        </w:tc>
        <w:tc>
          <w:tcPr>
            <w:tcW w:w="1620" w:type="dxa"/>
          </w:tcPr>
          <w:p w:rsidR="00213052" w:rsidRDefault="00BC0303"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213052" w:rsidTr="00161AE2">
        <w:tc>
          <w:tcPr>
            <w:cnfStyle w:val="001000000000" w:firstRow="0" w:lastRow="0" w:firstColumn="1" w:lastColumn="0" w:oddVBand="0" w:evenVBand="0" w:oddHBand="0" w:evenHBand="0" w:firstRowFirstColumn="0" w:firstRowLastColumn="0" w:lastRowFirstColumn="0" w:lastRowLastColumn="0"/>
            <w:tcW w:w="6120" w:type="dxa"/>
          </w:tcPr>
          <w:p w:rsidR="00213052" w:rsidRDefault="00474A70" w:rsidP="00161AE2">
            <w:pPr>
              <w:autoSpaceDE w:val="0"/>
              <w:autoSpaceDN w:val="0"/>
              <w:adjustRightInd w:val="0"/>
              <w:spacing w:line="241" w:lineRule="atLeast"/>
              <w:jc w:val="center"/>
              <w:rPr>
                <w:rFonts w:cstheme="minorHAnsi"/>
                <w:b w:val="0"/>
                <w:sz w:val="24"/>
                <w:szCs w:val="24"/>
              </w:rPr>
            </w:pPr>
            <w:r>
              <w:rPr>
                <w:rFonts w:cstheme="minorHAnsi"/>
                <w:b w:val="0"/>
                <w:sz w:val="24"/>
                <w:szCs w:val="24"/>
              </w:rPr>
              <w:t>Recarpeteo de 188,738.03 m2 con carpeta asfáltica en varias calles de la cabecera municipal de Caborca, Sonora.</w:t>
            </w:r>
          </w:p>
        </w:tc>
        <w:tc>
          <w:tcPr>
            <w:tcW w:w="1800" w:type="dxa"/>
          </w:tcPr>
          <w:p w:rsidR="00213052" w:rsidRPr="005D45E1" w:rsidRDefault="00474A70"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D45E1">
              <w:rPr>
                <w:rFonts w:cstheme="minorHAnsi"/>
                <w:sz w:val="24"/>
                <w:szCs w:val="24"/>
              </w:rPr>
              <w:t>$ 41,994,061.08</w:t>
            </w:r>
          </w:p>
        </w:tc>
        <w:tc>
          <w:tcPr>
            <w:tcW w:w="1620" w:type="dxa"/>
          </w:tcPr>
          <w:p w:rsidR="00213052" w:rsidRDefault="00BC0303"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213052" w:rsidTr="00161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tcPr>
          <w:p w:rsidR="00474A70" w:rsidRPr="005D45E1" w:rsidRDefault="00474A70" w:rsidP="00161AE2">
            <w:pPr>
              <w:autoSpaceDE w:val="0"/>
              <w:autoSpaceDN w:val="0"/>
              <w:adjustRightInd w:val="0"/>
              <w:spacing w:line="241" w:lineRule="atLeast"/>
              <w:jc w:val="center"/>
              <w:rPr>
                <w:rFonts w:cstheme="minorHAnsi"/>
                <w:b w:val="0"/>
                <w:color w:val="auto"/>
                <w:sz w:val="24"/>
                <w:szCs w:val="24"/>
              </w:rPr>
            </w:pPr>
            <w:r w:rsidRPr="005D45E1">
              <w:rPr>
                <w:rFonts w:cstheme="minorHAnsi"/>
                <w:b w:val="0"/>
                <w:color w:val="auto"/>
                <w:sz w:val="24"/>
                <w:szCs w:val="24"/>
              </w:rPr>
              <w:t>Construcción de 30,100 m2 de camino de carpeta asfáltica para acceso a la</w:t>
            </w:r>
            <w:r w:rsidR="005D45E1">
              <w:rPr>
                <w:rFonts w:cstheme="minorHAnsi"/>
                <w:b w:val="0"/>
                <w:color w:val="auto"/>
                <w:sz w:val="24"/>
                <w:szCs w:val="24"/>
              </w:rPr>
              <w:t>s</w:t>
            </w:r>
            <w:r w:rsidRPr="005D45E1">
              <w:rPr>
                <w:rFonts w:cstheme="minorHAnsi"/>
                <w:b w:val="0"/>
                <w:color w:val="auto"/>
                <w:sz w:val="24"/>
                <w:szCs w:val="24"/>
              </w:rPr>
              <w:t xml:space="preserve"> localidades </w:t>
            </w:r>
            <w:r w:rsidR="001768F6">
              <w:rPr>
                <w:rFonts w:cstheme="minorHAnsi"/>
                <w:b w:val="0"/>
                <w:color w:val="auto"/>
                <w:sz w:val="24"/>
                <w:szCs w:val="24"/>
              </w:rPr>
              <w:t>El</w:t>
            </w:r>
            <w:r w:rsidRPr="005D45E1">
              <w:rPr>
                <w:rFonts w:cstheme="minorHAnsi"/>
                <w:b w:val="0"/>
                <w:color w:val="auto"/>
                <w:sz w:val="24"/>
                <w:szCs w:val="24"/>
              </w:rPr>
              <w:t xml:space="preserve"> Diamante, La Retranca, Torrentera del Municipio de Caborca,</w:t>
            </w:r>
            <w:r w:rsidR="001768F6">
              <w:rPr>
                <w:rFonts w:cstheme="minorHAnsi"/>
                <w:b w:val="0"/>
                <w:color w:val="auto"/>
                <w:sz w:val="24"/>
                <w:szCs w:val="24"/>
              </w:rPr>
              <w:t xml:space="preserve"> Sonora</w:t>
            </w:r>
            <w:r w:rsidR="00BC0303">
              <w:rPr>
                <w:rFonts w:cstheme="minorHAnsi"/>
                <w:b w:val="0"/>
                <w:color w:val="auto"/>
                <w:sz w:val="24"/>
                <w:szCs w:val="24"/>
              </w:rPr>
              <w:t>.</w:t>
            </w:r>
            <w:r w:rsidR="00BC0303" w:rsidRPr="005D45E1">
              <w:rPr>
                <w:rFonts w:cstheme="minorHAnsi"/>
                <w:b w:val="0"/>
                <w:color w:val="auto"/>
                <w:sz w:val="24"/>
                <w:szCs w:val="24"/>
              </w:rPr>
              <w:t xml:space="preserve"> (</w:t>
            </w:r>
            <w:r w:rsidR="00D534B4" w:rsidRPr="005D45E1">
              <w:rPr>
                <w:rFonts w:cstheme="minorHAnsi"/>
                <w:b w:val="0"/>
                <w:color w:val="auto"/>
                <w:sz w:val="24"/>
                <w:szCs w:val="24"/>
              </w:rPr>
              <w:t>Tramo</w:t>
            </w:r>
            <w:r w:rsidRPr="005D45E1">
              <w:rPr>
                <w:rFonts w:cstheme="minorHAnsi"/>
                <w:b w:val="0"/>
                <w:color w:val="auto"/>
                <w:sz w:val="24"/>
                <w:szCs w:val="24"/>
              </w:rPr>
              <w:t xml:space="preserve"> del km 0+000 al 4+300).</w:t>
            </w:r>
          </w:p>
          <w:p w:rsidR="00213052" w:rsidRDefault="00213052" w:rsidP="00161AE2">
            <w:pPr>
              <w:autoSpaceDE w:val="0"/>
              <w:autoSpaceDN w:val="0"/>
              <w:adjustRightInd w:val="0"/>
              <w:spacing w:line="241" w:lineRule="atLeast"/>
              <w:jc w:val="center"/>
              <w:rPr>
                <w:rFonts w:cstheme="minorHAnsi"/>
                <w:b w:val="0"/>
                <w:sz w:val="24"/>
                <w:szCs w:val="24"/>
              </w:rPr>
            </w:pPr>
          </w:p>
        </w:tc>
        <w:tc>
          <w:tcPr>
            <w:tcW w:w="1800" w:type="dxa"/>
          </w:tcPr>
          <w:p w:rsidR="00213052" w:rsidRPr="005D45E1" w:rsidRDefault="00474A70"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D45E1">
              <w:rPr>
                <w:rFonts w:cstheme="minorHAnsi"/>
                <w:sz w:val="24"/>
                <w:szCs w:val="24"/>
              </w:rPr>
              <w:t>24,975,766.52</w:t>
            </w:r>
          </w:p>
        </w:tc>
        <w:tc>
          <w:tcPr>
            <w:tcW w:w="1620" w:type="dxa"/>
          </w:tcPr>
          <w:p w:rsidR="00213052" w:rsidRDefault="00BC0303"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213052" w:rsidTr="00161AE2">
        <w:tc>
          <w:tcPr>
            <w:cnfStyle w:val="001000000000" w:firstRow="0" w:lastRow="0" w:firstColumn="1" w:lastColumn="0" w:oddVBand="0" w:evenVBand="0" w:oddHBand="0" w:evenHBand="0" w:firstRowFirstColumn="0" w:firstRowLastColumn="0" w:lastRowFirstColumn="0" w:lastRowLastColumn="0"/>
            <w:tcW w:w="6120" w:type="dxa"/>
          </w:tcPr>
          <w:p w:rsidR="005D45E1" w:rsidRPr="00CE7033" w:rsidRDefault="005D45E1" w:rsidP="00161AE2">
            <w:pPr>
              <w:autoSpaceDE w:val="0"/>
              <w:autoSpaceDN w:val="0"/>
              <w:adjustRightInd w:val="0"/>
              <w:spacing w:line="241" w:lineRule="atLeast"/>
              <w:jc w:val="center"/>
              <w:rPr>
                <w:rFonts w:cstheme="minorHAnsi"/>
                <w:color w:val="auto"/>
                <w:sz w:val="24"/>
                <w:szCs w:val="24"/>
              </w:rPr>
            </w:pPr>
            <w:r w:rsidRPr="005D45E1">
              <w:rPr>
                <w:rFonts w:cstheme="minorHAnsi"/>
                <w:b w:val="0"/>
                <w:color w:val="auto"/>
                <w:sz w:val="24"/>
                <w:szCs w:val="24"/>
              </w:rPr>
              <w:t xml:space="preserve">Construcción de 3,303.22 m2 para gimnasio de entrenamiento, en la </w:t>
            </w:r>
            <w:r>
              <w:rPr>
                <w:rFonts w:cstheme="minorHAnsi"/>
                <w:b w:val="0"/>
                <w:color w:val="auto"/>
                <w:sz w:val="24"/>
                <w:szCs w:val="24"/>
              </w:rPr>
              <w:t>C</w:t>
            </w:r>
            <w:r w:rsidRPr="005D45E1">
              <w:rPr>
                <w:rFonts w:cstheme="minorHAnsi"/>
                <w:b w:val="0"/>
                <w:color w:val="auto"/>
                <w:sz w:val="24"/>
                <w:szCs w:val="24"/>
              </w:rPr>
              <w:t xml:space="preserve">olonia </w:t>
            </w:r>
            <w:r>
              <w:rPr>
                <w:rFonts w:cstheme="minorHAnsi"/>
                <w:b w:val="0"/>
                <w:color w:val="auto"/>
                <w:sz w:val="24"/>
                <w:szCs w:val="24"/>
              </w:rPr>
              <w:t>d</w:t>
            </w:r>
            <w:r w:rsidRPr="005D45E1">
              <w:rPr>
                <w:rFonts w:cstheme="minorHAnsi"/>
                <w:b w:val="0"/>
                <w:color w:val="auto"/>
                <w:sz w:val="24"/>
                <w:szCs w:val="24"/>
              </w:rPr>
              <w:t>e Jardines de la ciudad de Caborca</w:t>
            </w:r>
            <w:r>
              <w:rPr>
                <w:rFonts w:cstheme="minorHAnsi"/>
                <w:b w:val="0"/>
                <w:color w:val="auto"/>
                <w:sz w:val="24"/>
                <w:szCs w:val="24"/>
              </w:rPr>
              <w:t>, Sonora</w:t>
            </w:r>
            <w:r w:rsidRPr="00CE7033">
              <w:rPr>
                <w:rFonts w:cstheme="minorHAnsi"/>
                <w:color w:val="auto"/>
                <w:sz w:val="24"/>
                <w:szCs w:val="24"/>
              </w:rPr>
              <w:t>.</w:t>
            </w:r>
          </w:p>
          <w:p w:rsidR="00213052" w:rsidRDefault="00213052" w:rsidP="00161AE2">
            <w:pPr>
              <w:autoSpaceDE w:val="0"/>
              <w:autoSpaceDN w:val="0"/>
              <w:adjustRightInd w:val="0"/>
              <w:spacing w:line="241" w:lineRule="atLeast"/>
              <w:jc w:val="center"/>
              <w:rPr>
                <w:rFonts w:cstheme="minorHAnsi"/>
                <w:b w:val="0"/>
                <w:sz w:val="24"/>
                <w:szCs w:val="24"/>
              </w:rPr>
            </w:pPr>
          </w:p>
        </w:tc>
        <w:tc>
          <w:tcPr>
            <w:tcW w:w="1800" w:type="dxa"/>
          </w:tcPr>
          <w:p w:rsidR="00213052" w:rsidRPr="005D45E1" w:rsidRDefault="005D45E1"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D45E1">
              <w:rPr>
                <w:rFonts w:cstheme="minorHAnsi"/>
                <w:sz w:val="24"/>
                <w:szCs w:val="24"/>
              </w:rPr>
              <w:t>$ 32,677,111.85</w:t>
            </w:r>
          </w:p>
        </w:tc>
        <w:tc>
          <w:tcPr>
            <w:tcW w:w="1620" w:type="dxa"/>
          </w:tcPr>
          <w:p w:rsidR="00213052" w:rsidRDefault="00BC0303"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213052" w:rsidTr="00161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tcPr>
          <w:p w:rsidR="00213052" w:rsidRPr="005D45E1" w:rsidRDefault="005D45E1" w:rsidP="00161AE2">
            <w:pPr>
              <w:autoSpaceDE w:val="0"/>
              <w:autoSpaceDN w:val="0"/>
              <w:adjustRightInd w:val="0"/>
              <w:spacing w:line="241" w:lineRule="atLeast"/>
              <w:jc w:val="center"/>
              <w:rPr>
                <w:rFonts w:cstheme="minorHAnsi"/>
                <w:b w:val="0"/>
                <w:sz w:val="24"/>
                <w:szCs w:val="24"/>
              </w:rPr>
            </w:pPr>
            <w:r w:rsidRPr="005D45E1">
              <w:rPr>
                <w:rFonts w:cstheme="minorHAnsi"/>
                <w:b w:val="0"/>
                <w:color w:val="auto"/>
                <w:sz w:val="24"/>
                <w:szCs w:val="24"/>
              </w:rPr>
              <w:t>Ampliación de red eléctrica en</w:t>
            </w:r>
            <w:r>
              <w:rPr>
                <w:rFonts w:cstheme="minorHAnsi"/>
                <w:b w:val="0"/>
                <w:color w:val="auto"/>
                <w:sz w:val="24"/>
                <w:szCs w:val="24"/>
              </w:rPr>
              <w:t xml:space="preserve"> el </w:t>
            </w:r>
            <w:r w:rsidRPr="005D45E1">
              <w:rPr>
                <w:rFonts w:cstheme="minorHAnsi"/>
                <w:b w:val="0"/>
                <w:color w:val="auto"/>
                <w:sz w:val="24"/>
                <w:szCs w:val="24"/>
              </w:rPr>
              <w:t xml:space="preserve">Ejido Santa Eduwiges consistente en 550 metros de línea primaria y 3 transformadores de </w:t>
            </w:r>
            <w:r>
              <w:rPr>
                <w:rFonts w:cstheme="minorHAnsi"/>
                <w:b w:val="0"/>
                <w:color w:val="auto"/>
                <w:sz w:val="24"/>
                <w:szCs w:val="24"/>
              </w:rPr>
              <w:t>15</w:t>
            </w:r>
            <w:r w:rsidRPr="005D45E1">
              <w:rPr>
                <w:rFonts w:cstheme="minorHAnsi"/>
                <w:b w:val="0"/>
                <w:color w:val="auto"/>
                <w:sz w:val="24"/>
                <w:szCs w:val="24"/>
              </w:rPr>
              <w:t xml:space="preserve"> kva, </w:t>
            </w:r>
            <w:r>
              <w:rPr>
                <w:rFonts w:cstheme="minorHAnsi"/>
                <w:b w:val="0"/>
                <w:color w:val="auto"/>
                <w:sz w:val="24"/>
                <w:szCs w:val="24"/>
              </w:rPr>
              <w:t>M</w:t>
            </w:r>
            <w:r w:rsidRPr="005D45E1">
              <w:rPr>
                <w:rFonts w:cstheme="minorHAnsi"/>
                <w:b w:val="0"/>
                <w:color w:val="auto"/>
                <w:sz w:val="24"/>
                <w:szCs w:val="24"/>
              </w:rPr>
              <w:t>unicipio de Caborca</w:t>
            </w:r>
            <w:r>
              <w:rPr>
                <w:rFonts w:cstheme="minorHAnsi"/>
                <w:b w:val="0"/>
                <w:color w:val="auto"/>
                <w:sz w:val="24"/>
                <w:szCs w:val="24"/>
              </w:rPr>
              <w:t>, Sonora.</w:t>
            </w:r>
          </w:p>
        </w:tc>
        <w:tc>
          <w:tcPr>
            <w:tcW w:w="1800" w:type="dxa"/>
          </w:tcPr>
          <w:p w:rsidR="00213052" w:rsidRPr="005D45E1" w:rsidRDefault="005D45E1"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D45E1">
              <w:rPr>
                <w:rFonts w:cstheme="minorHAnsi"/>
                <w:sz w:val="24"/>
                <w:szCs w:val="24"/>
              </w:rPr>
              <w:t>$ 483,791.00</w:t>
            </w:r>
          </w:p>
        </w:tc>
        <w:tc>
          <w:tcPr>
            <w:tcW w:w="1620" w:type="dxa"/>
          </w:tcPr>
          <w:p w:rsidR="00213052" w:rsidRDefault="00BC0303"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213052" w:rsidTr="00161AE2">
        <w:tc>
          <w:tcPr>
            <w:cnfStyle w:val="001000000000" w:firstRow="0" w:lastRow="0" w:firstColumn="1" w:lastColumn="0" w:oddVBand="0" w:evenVBand="0" w:oddHBand="0" w:evenHBand="0" w:firstRowFirstColumn="0" w:firstRowLastColumn="0" w:lastRowFirstColumn="0" w:lastRowLastColumn="0"/>
            <w:tcW w:w="6120" w:type="dxa"/>
          </w:tcPr>
          <w:p w:rsidR="00213052" w:rsidRDefault="005D45E1" w:rsidP="00161AE2">
            <w:pPr>
              <w:autoSpaceDE w:val="0"/>
              <w:autoSpaceDN w:val="0"/>
              <w:adjustRightInd w:val="0"/>
              <w:spacing w:line="241" w:lineRule="atLeast"/>
              <w:jc w:val="center"/>
              <w:rPr>
                <w:rFonts w:cstheme="minorHAnsi"/>
                <w:b w:val="0"/>
                <w:sz w:val="24"/>
                <w:szCs w:val="24"/>
              </w:rPr>
            </w:pPr>
            <w:r>
              <w:rPr>
                <w:rFonts w:cstheme="minorHAnsi"/>
                <w:b w:val="0"/>
                <w:sz w:val="24"/>
                <w:szCs w:val="24"/>
              </w:rPr>
              <w:t xml:space="preserve">Ampliación de red eléctrica en Colonia La Antena consistente en 250 mts de </w:t>
            </w:r>
            <w:r w:rsidR="000555A8">
              <w:rPr>
                <w:rFonts w:cstheme="minorHAnsi"/>
                <w:b w:val="0"/>
                <w:sz w:val="24"/>
                <w:szCs w:val="24"/>
              </w:rPr>
              <w:t>línea</w:t>
            </w:r>
            <w:r>
              <w:rPr>
                <w:rFonts w:cstheme="minorHAnsi"/>
                <w:b w:val="0"/>
                <w:sz w:val="24"/>
                <w:szCs w:val="24"/>
              </w:rPr>
              <w:t xml:space="preserve"> primaria y 2 transformadores de 37.5 kva., </w:t>
            </w:r>
            <w:r w:rsidR="00BC0303">
              <w:rPr>
                <w:rFonts w:cstheme="minorHAnsi"/>
                <w:b w:val="0"/>
                <w:sz w:val="24"/>
                <w:szCs w:val="24"/>
              </w:rPr>
              <w:t>P</w:t>
            </w:r>
            <w:r>
              <w:rPr>
                <w:rFonts w:cstheme="minorHAnsi"/>
                <w:b w:val="0"/>
                <w:sz w:val="24"/>
                <w:szCs w:val="24"/>
              </w:rPr>
              <w:t>oblado Plutarco Elías Calles</w:t>
            </w:r>
            <w:r w:rsidR="001768F6">
              <w:rPr>
                <w:rFonts w:cstheme="minorHAnsi"/>
                <w:b w:val="0"/>
                <w:sz w:val="24"/>
                <w:szCs w:val="24"/>
              </w:rPr>
              <w:t>, Municipio de Caborca.</w:t>
            </w:r>
          </w:p>
        </w:tc>
        <w:tc>
          <w:tcPr>
            <w:tcW w:w="1800" w:type="dxa"/>
          </w:tcPr>
          <w:p w:rsidR="00213052" w:rsidRPr="001768F6" w:rsidRDefault="001768F6"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1768F6">
              <w:rPr>
                <w:rFonts w:cstheme="minorHAnsi"/>
                <w:sz w:val="24"/>
                <w:szCs w:val="24"/>
              </w:rPr>
              <w:t>$ 320,991.00</w:t>
            </w:r>
          </w:p>
        </w:tc>
        <w:tc>
          <w:tcPr>
            <w:tcW w:w="1620" w:type="dxa"/>
          </w:tcPr>
          <w:p w:rsidR="00213052" w:rsidRDefault="00BC0303" w:rsidP="00161AE2">
            <w:pPr>
              <w:autoSpaceDE w:val="0"/>
              <w:autoSpaceDN w:val="0"/>
              <w:adjustRightInd w:val="0"/>
              <w:spacing w:line="241" w:lineRule="atLeast"/>
              <w:jc w:val="center"/>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r w:rsidR="001768F6" w:rsidTr="00161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20" w:type="dxa"/>
          </w:tcPr>
          <w:p w:rsidR="001768F6" w:rsidRDefault="001768F6" w:rsidP="00161AE2">
            <w:pPr>
              <w:autoSpaceDE w:val="0"/>
              <w:autoSpaceDN w:val="0"/>
              <w:adjustRightInd w:val="0"/>
              <w:spacing w:line="241" w:lineRule="atLeast"/>
              <w:jc w:val="center"/>
              <w:rPr>
                <w:rFonts w:cstheme="minorHAnsi"/>
                <w:b w:val="0"/>
                <w:sz w:val="24"/>
                <w:szCs w:val="24"/>
              </w:rPr>
            </w:pPr>
            <w:r>
              <w:rPr>
                <w:rFonts w:cstheme="minorHAnsi"/>
                <w:b w:val="0"/>
                <w:sz w:val="24"/>
                <w:szCs w:val="24"/>
              </w:rPr>
              <w:t xml:space="preserve">Ampliación de red eléctrica en Colonia los Laureles consistente en 8 postes y 373 mts de línea primaria y 3 transformadores de 25 kva, </w:t>
            </w:r>
            <w:r w:rsidR="00BC0303">
              <w:rPr>
                <w:rFonts w:cstheme="minorHAnsi"/>
                <w:b w:val="0"/>
                <w:sz w:val="24"/>
                <w:szCs w:val="24"/>
              </w:rPr>
              <w:t>P</w:t>
            </w:r>
            <w:r>
              <w:rPr>
                <w:rFonts w:cstheme="minorHAnsi"/>
                <w:b w:val="0"/>
                <w:sz w:val="24"/>
                <w:szCs w:val="24"/>
              </w:rPr>
              <w:t>oblado Plutarco Elías Calles, municipio de Caborca, Sonora.</w:t>
            </w:r>
          </w:p>
        </w:tc>
        <w:tc>
          <w:tcPr>
            <w:tcW w:w="1800" w:type="dxa"/>
          </w:tcPr>
          <w:p w:rsidR="001768F6" w:rsidRPr="001768F6" w:rsidRDefault="001768F6"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$ 356,822.00</w:t>
            </w:r>
          </w:p>
        </w:tc>
        <w:tc>
          <w:tcPr>
            <w:tcW w:w="1620" w:type="dxa"/>
          </w:tcPr>
          <w:p w:rsidR="001768F6" w:rsidRDefault="00BC0303" w:rsidP="00161AE2">
            <w:pPr>
              <w:autoSpaceDE w:val="0"/>
              <w:autoSpaceDN w:val="0"/>
              <w:adjustRightInd w:val="0"/>
              <w:spacing w:line="241" w:lineRule="atLeast"/>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sidRPr="00BC0303">
              <w:rPr>
                <w:rFonts w:cstheme="minorHAnsi"/>
                <w:sz w:val="24"/>
                <w:szCs w:val="24"/>
              </w:rPr>
              <w:t>Obra en proceso de ejecución</w:t>
            </w:r>
          </w:p>
        </w:tc>
      </w:tr>
    </w:tbl>
    <w:p w:rsidR="00F32DB4" w:rsidRDefault="00F32DB4" w:rsidP="00CE7033">
      <w:pPr>
        <w:autoSpaceDE w:val="0"/>
        <w:autoSpaceDN w:val="0"/>
        <w:adjustRightInd w:val="0"/>
        <w:spacing w:after="0" w:line="241" w:lineRule="atLeast"/>
        <w:jc w:val="both"/>
        <w:rPr>
          <w:rFonts w:cstheme="minorHAnsi"/>
          <w:b/>
          <w:sz w:val="24"/>
          <w:szCs w:val="24"/>
        </w:rPr>
      </w:pPr>
    </w:p>
    <w:p w:rsidR="00463D8B" w:rsidRPr="00CE7033" w:rsidRDefault="00C841D1"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BACHEO</w:t>
      </w:r>
      <w:r w:rsidR="00463D8B" w:rsidRPr="00CE7033">
        <w:rPr>
          <w:rFonts w:cstheme="minorHAnsi"/>
          <w:b/>
          <w:sz w:val="24"/>
          <w:szCs w:val="24"/>
        </w:rPr>
        <w:t>, RASPADO Y RELLENO DE TIERRA</w:t>
      </w:r>
    </w:p>
    <w:p w:rsidR="00592AE2" w:rsidRPr="008F1F92" w:rsidRDefault="00EA1D87"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 xml:space="preserve"> </w:t>
      </w:r>
      <w:r w:rsidR="00C841D1" w:rsidRPr="00CE7033">
        <w:rPr>
          <w:rFonts w:cstheme="minorHAnsi"/>
          <w:sz w:val="24"/>
          <w:szCs w:val="24"/>
        </w:rPr>
        <w:t xml:space="preserve">Durante este año se </w:t>
      </w:r>
      <w:r w:rsidR="00592AE2" w:rsidRPr="00CE7033">
        <w:rPr>
          <w:rFonts w:cstheme="minorHAnsi"/>
          <w:sz w:val="24"/>
          <w:szCs w:val="24"/>
        </w:rPr>
        <w:t>han colocado alrededor de 1,</w:t>
      </w:r>
      <w:r w:rsidR="00C841D1" w:rsidRPr="00CE7033">
        <w:rPr>
          <w:rFonts w:cstheme="minorHAnsi"/>
          <w:sz w:val="24"/>
          <w:szCs w:val="24"/>
        </w:rPr>
        <w:t>000</w:t>
      </w:r>
      <w:r w:rsidR="00592AE2" w:rsidRPr="00CE7033">
        <w:rPr>
          <w:rFonts w:cstheme="minorHAnsi"/>
          <w:sz w:val="24"/>
          <w:szCs w:val="24"/>
        </w:rPr>
        <w:t xml:space="preserve"> metros cúbicos de carpeta asfáltica</w:t>
      </w:r>
      <w:r w:rsidR="00C841D1" w:rsidRPr="00CE7033">
        <w:rPr>
          <w:rFonts w:cstheme="minorHAnsi"/>
          <w:sz w:val="24"/>
          <w:szCs w:val="24"/>
        </w:rPr>
        <w:t xml:space="preserve"> en obras de bacheo en calles y avenidas de la ciudad, 500 kilómetros se llevaron a cabo de raspado de calles en los diferentes puntos de la ciudad, 4,000 metros cúbicos obras de relleno con tierra, y 35,000 kilómetros de servicios de regadío. </w:t>
      </w:r>
    </w:p>
    <w:p w:rsidR="004D747E" w:rsidRPr="00CE7033" w:rsidRDefault="004D747E" w:rsidP="00CE7033">
      <w:pPr>
        <w:autoSpaceDE w:val="0"/>
        <w:autoSpaceDN w:val="0"/>
        <w:adjustRightInd w:val="0"/>
        <w:spacing w:after="0" w:line="241" w:lineRule="atLeast"/>
        <w:jc w:val="both"/>
        <w:rPr>
          <w:rFonts w:cstheme="minorHAnsi"/>
          <w:sz w:val="24"/>
          <w:szCs w:val="24"/>
        </w:rPr>
      </w:pPr>
    </w:p>
    <w:p w:rsidR="00453A01" w:rsidRPr="00CE7033" w:rsidRDefault="00453A01"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SUPERVISIÓN DE OBRAS</w:t>
      </w:r>
    </w:p>
    <w:p w:rsidR="004D747E" w:rsidRPr="00CE7033" w:rsidRDefault="004D747E" w:rsidP="00CE7033">
      <w:pPr>
        <w:autoSpaceDE w:val="0"/>
        <w:autoSpaceDN w:val="0"/>
        <w:adjustRightInd w:val="0"/>
        <w:spacing w:after="0" w:line="241" w:lineRule="atLeast"/>
        <w:jc w:val="both"/>
        <w:rPr>
          <w:rFonts w:cstheme="minorHAnsi"/>
          <w:sz w:val="24"/>
          <w:szCs w:val="24"/>
        </w:rPr>
      </w:pPr>
      <w:r w:rsidRPr="00CE7033">
        <w:rPr>
          <w:rFonts w:cstheme="minorHAnsi"/>
          <w:sz w:val="24"/>
          <w:szCs w:val="24"/>
        </w:rPr>
        <w:t xml:space="preserve">Ejecutar el programa de desarrollo </w:t>
      </w:r>
      <w:r w:rsidR="00453A01" w:rsidRPr="00CE7033">
        <w:rPr>
          <w:rFonts w:cstheme="minorHAnsi"/>
          <w:sz w:val="24"/>
          <w:szCs w:val="24"/>
        </w:rPr>
        <w:t>urbano referente</w:t>
      </w:r>
      <w:r w:rsidRPr="00CE7033">
        <w:rPr>
          <w:rFonts w:cstheme="minorHAnsi"/>
          <w:sz w:val="24"/>
          <w:szCs w:val="24"/>
        </w:rPr>
        <w:t xml:space="preserve"> a la construcción de obras públicas para la prestación de servicio, se realizaron 77 supervisiones de obra en construcción en la ciudad como en el medio rural, para que se cumpla con las condiciones de proyecto, así mismo se le dio seguimiento a proyectos y obras de </w:t>
      </w:r>
      <w:r w:rsidR="00453A01" w:rsidRPr="00CE7033">
        <w:rPr>
          <w:rFonts w:cstheme="minorHAnsi"/>
          <w:sz w:val="24"/>
          <w:szCs w:val="24"/>
        </w:rPr>
        <w:t>participación Estatal y</w:t>
      </w:r>
      <w:r w:rsidRPr="00CE7033">
        <w:rPr>
          <w:rFonts w:cstheme="minorHAnsi"/>
          <w:sz w:val="24"/>
          <w:szCs w:val="24"/>
        </w:rPr>
        <w:t xml:space="preserve"> Federal </w:t>
      </w:r>
      <w:r w:rsidR="00453A01" w:rsidRPr="00CE7033">
        <w:rPr>
          <w:rFonts w:cstheme="minorHAnsi"/>
          <w:sz w:val="24"/>
          <w:szCs w:val="24"/>
        </w:rPr>
        <w:t>de efectuando 77 inspecciones.</w:t>
      </w:r>
    </w:p>
    <w:p w:rsidR="00245D8B" w:rsidRPr="00E71CFC" w:rsidRDefault="005E6948" w:rsidP="00E71CFC">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DIRECCIÓN DE SERVICIOS PÚBLICOS</w:t>
      </w:r>
    </w:p>
    <w:p w:rsidR="00756030" w:rsidRPr="008F1F92" w:rsidRDefault="00A01FAD" w:rsidP="008F1F92">
      <w:pPr>
        <w:jc w:val="both"/>
        <w:rPr>
          <w:rFonts w:cstheme="minorHAnsi"/>
          <w:sz w:val="24"/>
          <w:szCs w:val="24"/>
        </w:rPr>
      </w:pPr>
      <w:r w:rsidRPr="00CE7033">
        <w:rPr>
          <w:rFonts w:cstheme="minorHAnsi"/>
          <w:sz w:val="24"/>
          <w:szCs w:val="24"/>
        </w:rPr>
        <w:t xml:space="preserve">Con el compromiso de mantener una ciudad </w:t>
      </w:r>
      <w:r w:rsidR="00756030" w:rsidRPr="00CE7033">
        <w:rPr>
          <w:rFonts w:cstheme="minorHAnsi"/>
          <w:sz w:val="24"/>
          <w:szCs w:val="24"/>
        </w:rPr>
        <w:t>limpia,</w:t>
      </w:r>
      <w:r w:rsidRPr="00CE7033">
        <w:rPr>
          <w:rFonts w:cstheme="minorHAnsi"/>
          <w:sz w:val="24"/>
          <w:szCs w:val="24"/>
        </w:rPr>
        <w:t xml:space="preserve"> la Dirección de Servicios Públicos </w:t>
      </w:r>
      <w:r w:rsidR="00756030" w:rsidRPr="00CE7033">
        <w:rPr>
          <w:rFonts w:cstheme="minorHAnsi"/>
          <w:sz w:val="24"/>
          <w:szCs w:val="24"/>
        </w:rPr>
        <w:t>siguió</w:t>
      </w:r>
      <w:r w:rsidRPr="00CE7033">
        <w:rPr>
          <w:rFonts w:cstheme="minorHAnsi"/>
          <w:sz w:val="24"/>
          <w:szCs w:val="24"/>
        </w:rPr>
        <w:t xml:space="preserve"> trabajando durante el tercer año de la administración, para atender las necesidades de los habitantes de Caborca y por ello </w:t>
      </w:r>
      <w:r w:rsidR="00756030" w:rsidRPr="00CE7033">
        <w:rPr>
          <w:rFonts w:cstheme="minorHAnsi"/>
          <w:sz w:val="24"/>
          <w:szCs w:val="24"/>
        </w:rPr>
        <w:t>mejorar la imagen del municipio.</w:t>
      </w:r>
      <w:r w:rsidR="00A439BF">
        <w:rPr>
          <w:rFonts w:cstheme="minorHAnsi"/>
          <w:sz w:val="24"/>
          <w:szCs w:val="24"/>
        </w:rPr>
        <w:t xml:space="preserve"> </w:t>
      </w:r>
      <w:r w:rsidR="00756030" w:rsidRPr="00CE7033">
        <w:rPr>
          <w:rFonts w:cstheme="minorHAnsi"/>
          <w:sz w:val="24"/>
          <w:szCs w:val="24"/>
        </w:rPr>
        <w:t>Las principales acciones que se atienden en la dependencia son: Recolección de basura, alumbrado público, parques y jardines, Limpieza y mantenimiento de panteones, limpieza en arroyos, rastro municipal y control sanitario de animales domésticos entre otras.</w:t>
      </w:r>
    </w:p>
    <w:p w:rsidR="00EA1D87" w:rsidRPr="00CE7033" w:rsidRDefault="00756030" w:rsidP="00CE7033">
      <w:pPr>
        <w:spacing w:after="0"/>
        <w:jc w:val="both"/>
        <w:rPr>
          <w:rFonts w:cstheme="minorHAnsi"/>
          <w:sz w:val="24"/>
          <w:szCs w:val="24"/>
        </w:rPr>
      </w:pPr>
      <w:r w:rsidRPr="00CE7033">
        <w:rPr>
          <w:rFonts w:cstheme="minorHAnsi"/>
          <w:b/>
          <w:sz w:val="24"/>
          <w:szCs w:val="24"/>
        </w:rPr>
        <w:t>RECOLECCIÓN DE BASURA</w:t>
      </w:r>
    </w:p>
    <w:p w:rsidR="00FC25A7" w:rsidRPr="00CE7033" w:rsidRDefault="00E7037F" w:rsidP="00CE7033">
      <w:pPr>
        <w:spacing w:after="0"/>
        <w:jc w:val="both"/>
        <w:rPr>
          <w:rFonts w:cstheme="minorHAnsi"/>
          <w:sz w:val="24"/>
          <w:szCs w:val="24"/>
        </w:rPr>
      </w:pPr>
      <w:r w:rsidRPr="00CE7033">
        <w:rPr>
          <w:rFonts w:cstheme="minorHAnsi"/>
          <w:sz w:val="24"/>
          <w:szCs w:val="24"/>
        </w:rPr>
        <w:t>E</w:t>
      </w:r>
      <w:r w:rsidR="00756030" w:rsidRPr="00CE7033">
        <w:rPr>
          <w:rFonts w:cstheme="minorHAnsi"/>
          <w:sz w:val="24"/>
          <w:szCs w:val="24"/>
        </w:rPr>
        <w:t>n cuanto a la recolección de basura, se cuenta con 10 unidades trabajando diariamente, dando el servicio a la población abarcando 16 rutas</w:t>
      </w:r>
      <w:r w:rsidR="00FC25A7" w:rsidRPr="00CE7033">
        <w:rPr>
          <w:rFonts w:cstheme="minorHAnsi"/>
          <w:sz w:val="24"/>
          <w:szCs w:val="24"/>
        </w:rPr>
        <w:t xml:space="preserve"> de servicio</w:t>
      </w:r>
      <w:r w:rsidR="00756030" w:rsidRPr="00CE7033">
        <w:rPr>
          <w:rFonts w:cstheme="minorHAnsi"/>
          <w:sz w:val="24"/>
          <w:szCs w:val="24"/>
        </w:rPr>
        <w:t>, con 3 tunos</w:t>
      </w:r>
      <w:r w:rsidR="00FC25A7" w:rsidRPr="00CE7033">
        <w:rPr>
          <w:rFonts w:cstheme="minorHAnsi"/>
          <w:sz w:val="24"/>
          <w:szCs w:val="24"/>
        </w:rPr>
        <w:t xml:space="preserve"> diarios de lunes a viernes</w:t>
      </w:r>
      <w:r w:rsidR="00756030" w:rsidRPr="00CE7033">
        <w:rPr>
          <w:rFonts w:cstheme="minorHAnsi"/>
          <w:sz w:val="24"/>
          <w:szCs w:val="24"/>
        </w:rPr>
        <w:t xml:space="preserve"> y</w:t>
      </w:r>
      <w:r w:rsidR="00FC25A7" w:rsidRPr="00CE7033">
        <w:rPr>
          <w:rFonts w:cstheme="minorHAnsi"/>
          <w:sz w:val="24"/>
          <w:szCs w:val="24"/>
        </w:rPr>
        <w:t xml:space="preserve"> otro turno más los días sábados para el centro de la ciudad, donde se sacan de las calles aproximadamente 22</w:t>
      </w:r>
      <w:r w:rsidR="0018701B" w:rsidRPr="00CE7033">
        <w:rPr>
          <w:rFonts w:cstheme="minorHAnsi"/>
          <w:sz w:val="24"/>
          <w:szCs w:val="24"/>
        </w:rPr>
        <w:t xml:space="preserve"> mil </w:t>
      </w:r>
      <w:r w:rsidR="00FC25A7" w:rsidRPr="00CE7033">
        <w:rPr>
          <w:rFonts w:cstheme="minorHAnsi"/>
          <w:sz w:val="24"/>
          <w:szCs w:val="24"/>
        </w:rPr>
        <w:t xml:space="preserve">024 </w:t>
      </w:r>
      <w:r w:rsidR="005032DC" w:rsidRPr="00CE7033">
        <w:rPr>
          <w:rFonts w:cstheme="minorHAnsi"/>
          <w:sz w:val="24"/>
          <w:szCs w:val="24"/>
        </w:rPr>
        <w:t>toneladas de</w:t>
      </w:r>
      <w:r w:rsidR="00FC25A7" w:rsidRPr="00CE7033">
        <w:rPr>
          <w:rFonts w:cstheme="minorHAnsi"/>
          <w:sz w:val="24"/>
          <w:szCs w:val="24"/>
        </w:rPr>
        <w:t xml:space="preserve"> basura</w:t>
      </w:r>
      <w:r w:rsidR="005032DC" w:rsidRPr="00CE7033">
        <w:rPr>
          <w:rFonts w:cstheme="minorHAnsi"/>
          <w:sz w:val="24"/>
          <w:szCs w:val="24"/>
        </w:rPr>
        <w:t xml:space="preserve"> </w:t>
      </w:r>
      <w:r w:rsidR="00495385" w:rsidRPr="00CE7033">
        <w:rPr>
          <w:rFonts w:cstheme="minorHAnsi"/>
          <w:sz w:val="24"/>
          <w:szCs w:val="24"/>
        </w:rPr>
        <w:t>al</w:t>
      </w:r>
      <w:r w:rsidR="005032DC" w:rsidRPr="00CE7033">
        <w:rPr>
          <w:rFonts w:cstheme="minorHAnsi"/>
          <w:sz w:val="24"/>
          <w:szCs w:val="24"/>
        </w:rPr>
        <w:t xml:space="preserve"> año</w:t>
      </w:r>
      <w:r w:rsidR="00FC25A7" w:rsidRPr="00CE7033">
        <w:rPr>
          <w:rFonts w:cstheme="minorHAnsi"/>
          <w:sz w:val="24"/>
          <w:szCs w:val="24"/>
        </w:rPr>
        <w:t>, ofreciendo un 90% de operatividad en el servicio en el área urbana y rural.</w:t>
      </w:r>
    </w:p>
    <w:p w:rsidR="00756030" w:rsidRDefault="00756030" w:rsidP="00CE7033">
      <w:pPr>
        <w:autoSpaceDE w:val="0"/>
        <w:autoSpaceDN w:val="0"/>
        <w:adjustRightInd w:val="0"/>
        <w:spacing w:after="0" w:line="241" w:lineRule="atLeast"/>
        <w:jc w:val="both"/>
        <w:rPr>
          <w:rFonts w:cstheme="minorHAnsi"/>
          <w:b/>
          <w:sz w:val="24"/>
          <w:szCs w:val="24"/>
        </w:rPr>
      </w:pPr>
    </w:p>
    <w:p w:rsidR="00F32DB4" w:rsidRPr="00CE7033" w:rsidRDefault="00F32DB4" w:rsidP="00CE7033">
      <w:pPr>
        <w:autoSpaceDE w:val="0"/>
        <w:autoSpaceDN w:val="0"/>
        <w:adjustRightInd w:val="0"/>
        <w:spacing w:after="0" w:line="241" w:lineRule="atLeast"/>
        <w:jc w:val="both"/>
        <w:rPr>
          <w:rFonts w:cstheme="minorHAnsi"/>
          <w:b/>
          <w:sz w:val="24"/>
          <w:szCs w:val="24"/>
        </w:rPr>
      </w:pPr>
    </w:p>
    <w:p w:rsidR="00466480" w:rsidRPr="00CE7033" w:rsidRDefault="00FC25A7"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LIMPIEZA Y BARRIDO DE VIALIDADES</w:t>
      </w:r>
    </w:p>
    <w:p w:rsidR="00BD5E6A" w:rsidRPr="00CE7033" w:rsidRDefault="005032DC" w:rsidP="00CE7033">
      <w:pPr>
        <w:spacing w:after="0"/>
        <w:jc w:val="both"/>
        <w:rPr>
          <w:rFonts w:cstheme="minorHAnsi"/>
          <w:sz w:val="24"/>
          <w:szCs w:val="24"/>
        </w:rPr>
      </w:pPr>
      <w:r w:rsidRPr="00CE7033">
        <w:rPr>
          <w:rFonts w:cstheme="minorHAnsi"/>
          <w:sz w:val="24"/>
          <w:szCs w:val="24"/>
        </w:rPr>
        <w:t xml:space="preserve">La Dirección de Servicios Públicos </w:t>
      </w:r>
      <w:r w:rsidR="00CA42F6" w:rsidRPr="00CE7033">
        <w:rPr>
          <w:rFonts w:cstheme="minorHAnsi"/>
          <w:sz w:val="24"/>
          <w:szCs w:val="24"/>
        </w:rPr>
        <w:t>continúa</w:t>
      </w:r>
      <w:r w:rsidRPr="00CE7033">
        <w:rPr>
          <w:rFonts w:cstheme="minorHAnsi"/>
          <w:sz w:val="24"/>
          <w:szCs w:val="24"/>
        </w:rPr>
        <w:t xml:space="preserve"> trabajando en la limpieza de las calles, </w:t>
      </w:r>
      <w:r w:rsidR="00CA42F6" w:rsidRPr="00CE7033">
        <w:rPr>
          <w:rFonts w:cstheme="minorHAnsi"/>
          <w:sz w:val="24"/>
          <w:szCs w:val="24"/>
        </w:rPr>
        <w:t xml:space="preserve">avenidas y </w:t>
      </w:r>
      <w:r w:rsidR="00E62D65" w:rsidRPr="00CE7033">
        <w:rPr>
          <w:rFonts w:cstheme="minorHAnsi"/>
          <w:sz w:val="24"/>
          <w:szCs w:val="24"/>
        </w:rPr>
        <w:t>bulevares</w:t>
      </w:r>
      <w:r w:rsidRPr="00CE7033">
        <w:rPr>
          <w:rFonts w:cstheme="minorHAnsi"/>
          <w:sz w:val="24"/>
          <w:szCs w:val="24"/>
        </w:rPr>
        <w:t xml:space="preserve"> en la ciudad, para lograr una mejor imagen de la ciudad y así es como se logró barrer 125</w:t>
      </w:r>
      <w:r w:rsidR="00BD5E6A" w:rsidRPr="00CE7033">
        <w:rPr>
          <w:rFonts w:cstheme="minorHAnsi"/>
          <w:sz w:val="24"/>
          <w:szCs w:val="24"/>
        </w:rPr>
        <w:t xml:space="preserve"> mil </w:t>
      </w:r>
      <w:r w:rsidRPr="00CE7033">
        <w:rPr>
          <w:rFonts w:cstheme="minorHAnsi"/>
          <w:sz w:val="24"/>
          <w:szCs w:val="24"/>
        </w:rPr>
        <w:t>185 metros de vialidades en las principales arterias de Caborca</w:t>
      </w:r>
      <w:r w:rsidR="00CA42F6" w:rsidRPr="00CE7033">
        <w:rPr>
          <w:rFonts w:cstheme="minorHAnsi"/>
          <w:sz w:val="24"/>
          <w:szCs w:val="24"/>
        </w:rPr>
        <w:t xml:space="preserve">. </w:t>
      </w:r>
    </w:p>
    <w:p w:rsidR="00CA42F6" w:rsidRPr="00CE7033" w:rsidRDefault="00CA42F6" w:rsidP="00CE7033">
      <w:pPr>
        <w:spacing w:after="0"/>
        <w:jc w:val="both"/>
        <w:rPr>
          <w:rFonts w:cstheme="minorHAnsi"/>
          <w:sz w:val="24"/>
          <w:szCs w:val="24"/>
        </w:rPr>
      </w:pPr>
      <w:r w:rsidRPr="00CE7033">
        <w:rPr>
          <w:rFonts w:cstheme="minorHAnsi"/>
          <w:sz w:val="24"/>
          <w:szCs w:val="24"/>
        </w:rPr>
        <w:t xml:space="preserve">También se realizan trabajos de limpieza periódica en arroyos ubicados dentro del fundo legal municipal, </w:t>
      </w:r>
      <w:r w:rsidR="00BD5E6A" w:rsidRPr="00CE7033">
        <w:rPr>
          <w:rFonts w:cstheme="minorHAnsi"/>
          <w:sz w:val="24"/>
          <w:szCs w:val="24"/>
        </w:rPr>
        <w:t xml:space="preserve">donde se logró realizar </w:t>
      </w:r>
      <w:r w:rsidRPr="00CE7033">
        <w:rPr>
          <w:rFonts w:cstheme="minorHAnsi"/>
          <w:sz w:val="24"/>
          <w:szCs w:val="24"/>
        </w:rPr>
        <w:t>en 11</w:t>
      </w:r>
      <w:r w:rsidR="00BD5E6A" w:rsidRPr="00CE7033">
        <w:rPr>
          <w:rFonts w:cstheme="minorHAnsi"/>
          <w:sz w:val="24"/>
          <w:szCs w:val="24"/>
        </w:rPr>
        <w:t xml:space="preserve"> mil </w:t>
      </w:r>
      <w:r w:rsidRPr="00CE7033">
        <w:rPr>
          <w:rFonts w:cstheme="minorHAnsi"/>
          <w:sz w:val="24"/>
          <w:szCs w:val="24"/>
        </w:rPr>
        <w:t>780 metros</w:t>
      </w:r>
      <w:r w:rsidR="00BD5E6A" w:rsidRPr="00CE7033">
        <w:rPr>
          <w:rFonts w:cstheme="minorHAnsi"/>
          <w:sz w:val="24"/>
          <w:szCs w:val="24"/>
        </w:rPr>
        <w:t xml:space="preserve"> de limpieza, estos trabajos se realizan para fortalecer los programas que implementa la Secretaria de Salud en el Estado y con ello erradicar y evitar la prolongación de enfermedades del dengue.</w:t>
      </w:r>
      <w:r w:rsidRPr="00CE7033">
        <w:rPr>
          <w:rFonts w:cstheme="minorHAnsi"/>
          <w:sz w:val="24"/>
          <w:szCs w:val="24"/>
        </w:rPr>
        <w:t xml:space="preserve">  </w:t>
      </w:r>
    </w:p>
    <w:p w:rsidR="00F32DB4" w:rsidRDefault="00F32DB4" w:rsidP="00CE7033">
      <w:pPr>
        <w:spacing w:after="0"/>
        <w:jc w:val="both"/>
        <w:rPr>
          <w:rFonts w:cstheme="minorHAnsi"/>
          <w:sz w:val="24"/>
          <w:szCs w:val="24"/>
        </w:rPr>
      </w:pPr>
    </w:p>
    <w:p w:rsidR="00284289" w:rsidRDefault="00284289" w:rsidP="00CE7033">
      <w:pPr>
        <w:spacing w:after="0"/>
        <w:jc w:val="both"/>
        <w:rPr>
          <w:rFonts w:cstheme="minorHAnsi"/>
          <w:sz w:val="24"/>
          <w:szCs w:val="24"/>
        </w:rPr>
      </w:pPr>
    </w:p>
    <w:p w:rsidR="00CA42F6" w:rsidRPr="00CE7033" w:rsidRDefault="00CA42F6" w:rsidP="00CE7033">
      <w:pPr>
        <w:spacing w:after="0"/>
        <w:jc w:val="both"/>
        <w:rPr>
          <w:rFonts w:cstheme="minorHAnsi"/>
          <w:b/>
          <w:sz w:val="24"/>
          <w:szCs w:val="24"/>
        </w:rPr>
      </w:pPr>
      <w:r w:rsidRPr="00CE7033">
        <w:rPr>
          <w:rFonts w:cstheme="minorHAnsi"/>
          <w:b/>
          <w:sz w:val="24"/>
          <w:szCs w:val="24"/>
        </w:rPr>
        <w:lastRenderedPageBreak/>
        <w:t>PARQUES Y JARDINES Y PANTEONES</w:t>
      </w:r>
    </w:p>
    <w:p w:rsidR="00D47371" w:rsidRPr="00CE7033" w:rsidRDefault="00CA42F6" w:rsidP="00CE7033">
      <w:pPr>
        <w:spacing w:after="0"/>
        <w:jc w:val="both"/>
        <w:rPr>
          <w:rFonts w:cstheme="minorHAnsi"/>
          <w:sz w:val="24"/>
          <w:szCs w:val="24"/>
        </w:rPr>
      </w:pPr>
      <w:r w:rsidRPr="00CE7033">
        <w:rPr>
          <w:rFonts w:cstheme="minorHAnsi"/>
          <w:sz w:val="24"/>
          <w:szCs w:val="24"/>
        </w:rPr>
        <w:t xml:space="preserve">Se realizan trabajos de mantenimiento constante de parques y jardines dentro de </w:t>
      </w:r>
      <w:r w:rsidR="00D47371" w:rsidRPr="00CE7033">
        <w:rPr>
          <w:rFonts w:cstheme="minorHAnsi"/>
          <w:sz w:val="24"/>
          <w:szCs w:val="24"/>
        </w:rPr>
        <w:t>la zona</w:t>
      </w:r>
      <w:r w:rsidRPr="00CE7033">
        <w:rPr>
          <w:rFonts w:cstheme="minorHAnsi"/>
          <w:sz w:val="24"/>
          <w:szCs w:val="24"/>
        </w:rPr>
        <w:t xml:space="preserve"> urbana del</w:t>
      </w:r>
      <w:r w:rsidR="00D47371" w:rsidRPr="00CE7033">
        <w:rPr>
          <w:rFonts w:cstheme="minorHAnsi"/>
          <w:sz w:val="24"/>
          <w:szCs w:val="24"/>
        </w:rPr>
        <w:t xml:space="preserve"> m</w:t>
      </w:r>
      <w:r w:rsidRPr="00CE7033">
        <w:rPr>
          <w:rFonts w:cstheme="minorHAnsi"/>
          <w:sz w:val="24"/>
          <w:szCs w:val="24"/>
        </w:rPr>
        <w:t>unicipio, consistente en corte de césped, poda, encalado de árboles, limpieza y retiro de maleza</w:t>
      </w:r>
      <w:r w:rsidR="00D47371" w:rsidRPr="00CE7033">
        <w:rPr>
          <w:rFonts w:cstheme="minorHAnsi"/>
          <w:sz w:val="24"/>
          <w:szCs w:val="24"/>
        </w:rPr>
        <w:t xml:space="preserve">, actualmente se cuenta con 45 espacios públicos cuya superficie </w:t>
      </w:r>
      <w:r w:rsidR="00316F98" w:rsidRPr="00CE7033">
        <w:rPr>
          <w:rFonts w:cstheme="minorHAnsi"/>
          <w:sz w:val="24"/>
          <w:szCs w:val="24"/>
        </w:rPr>
        <w:t xml:space="preserve">aproximada </w:t>
      </w:r>
      <w:r w:rsidR="00D47371" w:rsidRPr="00CE7033">
        <w:rPr>
          <w:rFonts w:cstheme="minorHAnsi"/>
          <w:sz w:val="24"/>
          <w:szCs w:val="24"/>
        </w:rPr>
        <w:t>de 498 mil 058.28 metros cuadrados los cuales corresponden a parques, plazas, canchas y unidades deportivas en su mayoría.</w:t>
      </w:r>
    </w:p>
    <w:p w:rsidR="00D47371" w:rsidRDefault="00B834B0" w:rsidP="00CE7033">
      <w:pPr>
        <w:spacing w:after="0"/>
        <w:jc w:val="both"/>
        <w:rPr>
          <w:rFonts w:cstheme="minorHAnsi"/>
          <w:sz w:val="24"/>
          <w:szCs w:val="24"/>
        </w:rPr>
      </w:pPr>
      <w:r w:rsidRPr="00CE7033">
        <w:rPr>
          <w:rFonts w:cstheme="minorHAnsi"/>
          <w:sz w:val="24"/>
          <w:szCs w:val="24"/>
        </w:rPr>
        <w:t xml:space="preserve">Labores de limpieza y mantenimiento </w:t>
      </w:r>
      <w:r w:rsidR="00D47371" w:rsidRPr="00CE7033">
        <w:rPr>
          <w:rFonts w:cstheme="minorHAnsi"/>
          <w:sz w:val="24"/>
          <w:szCs w:val="24"/>
        </w:rPr>
        <w:t xml:space="preserve">se llevaron a cabo en los 3 panteones </w:t>
      </w:r>
      <w:r w:rsidRPr="00CE7033">
        <w:rPr>
          <w:rFonts w:cstheme="minorHAnsi"/>
          <w:sz w:val="24"/>
          <w:szCs w:val="24"/>
        </w:rPr>
        <w:t xml:space="preserve">con los que cuenta la ciudad, </w:t>
      </w:r>
      <w:r w:rsidR="00D47371" w:rsidRPr="00CE7033">
        <w:rPr>
          <w:rFonts w:cstheme="minorHAnsi"/>
          <w:sz w:val="24"/>
          <w:szCs w:val="24"/>
        </w:rPr>
        <w:t>los cuales se realizan en los meses de mayo y noviembre de cada año, donde se da la mayor afluencia de personas a los cementerios</w:t>
      </w:r>
      <w:r w:rsidRPr="00CE7033">
        <w:rPr>
          <w:rFonts w:cstheme="minorHAnsi"/>
          <w:sz w:val="24"/>
          <w:szCs w:val="24"/>
        </w:rPr>
        <w:t xml:space="preserve"> debido al día de muertos y día de las madres.</w:t>
      </w:r>
    </w:p>
    <w:p w:rsidR="000555A8" w:rsidRPr="00CE7033" w:rsidRDefault="000555A8" w:rsidP="00CE7033">
      <w:pPr>
        <w:spacing w:after="0"/>
        <w:jc w:val="both"/>
        <w:rPr>
          <w:rFonts w:cstheme="minorHAnsi"/>
          <w:sz w:val="24"/>
          <w:szCs w:val="24"/>
        </w:rPr>
      </w:pPr>
    </w:p>
    <w:p w:rsidR="00466480" w:rsidRPr="00CE7033" w:rsidRDefault="00EB1865"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ALUMBRADO PÚBLICO</w:t>
      </w:r>
    </w:p>
    <w:p w:rsidR="009C0419" w:rsidRPr="00CE7033" w:rsidRDefault="00EB1865" w:rsidP="00CE7033">
      <w:pPr>
        <w:spacing w:after="0"/>
        <w:jc w:val="both"/>
        <w:rPr>
          <w:rFonts w:cstheme="minorHAnsi"/>
          <w:sz w:val="24"/>
          <w:szCs w:val="24"/>
        </w:rPr>
      </w:pPr>
      <w:r w:rsidRPr="00CE7033">
        <w:rPr>
          <w:rFonts w:cstheme="minorHAnsi"/>
          <w:sz w:val="24"/>
          <w:szCs w:val="24"/>
        </w:rPr>
        <w:t xml:space="preserve">Durante este año de gobierno, la Dirección de Servicios Públicos ha realizado un total de 2 mil </w:t>
      </w:r>
      <w:r w:rsidR="00A67EC3" w:rsidRPr="00CE7033">
        <w:rPr>
          <w:rFonts w:cstheme="minorHAnsi"/>
          <w:sz w:val="24"/>
          <w:szCs w:val="24"/>
        </w:rPr>
        <w:t>163</w:t>
      </w:r>
      <w:r w:rsidRPr="00CE7033">
        <w:rPr>
          <w:rFonts w:cstheme="minorHAnsi"/>
          <w:sz w:val="24"/>
          <w:szCs w:val="24"/>
        </w:rPr>
        <w:t xml:space="preserve"> rehabilitaciones</w:t>
      </w:r>
      <w:r w:rsidR="00A67EC3" w:rsidRPr="00CE7033">
        <w:rPr>
          <w:rFonts w:cstheme="minorHAnsi"/>
          <w:sz w:val="24"/>
          <w:szCs w:val="24"/>
        </w:rPr>
        <w:t xml:space="preserve"> en el área urbana</w:t>
      </w:r>
      <w:r w:rsidRPr="00CE7033">
        <w:rPr>
          <w:rFonts w:cstheme="minorHAnsi"/>
          <w:sz w:val="24"/>
          <w:szCs w:val="24"/>
        </w:rPr>
        <w:t>, consistente en reposición de focos, balastros y fotoceldas, así como también servicio de limpieza y cableado de luminarias</w:t>
      </w:r>
      <w:r w:rsidR="009C0419" w:rsidRPr="00CE7033">
        <w:rPr>
          <w:rFonts w:cstheme="minorHAnsi"/>
          <w:sz w:val="24"/>
          <w:szCs w:val="24"/>
        </w:rPr>
        <w:t>, teniendo hasta un 85% en operación el sistema de alumbrado público</w:t>
      </w:r>
      <w:r w:rsidR="00A67EC3" w:rsidRPr="00CE7033">
        <w:rPr>
          <w:rFonts w:cstheme="minorHAnsi"/>
          <w:sz w:val="24"/>
          <w:szCs w:val="24"/>
        </w:rPr>
        <w:t xml:space="preserve"> y en el área rural se </w:t>
      </w:r>
      <w:r w:rsidR="00516DA6" w:rsidRPr="00CE7033">
        <w:rPr>
          <w:rFonts w:cstheme="minorHAnsi"/>
          <w:sz w:val="24"/>
          <w:szCs w:val="24"/>
        </w:rPr>
        <w:t>atendieron 680</w:t>
      </w:r>
      <w:r w:rsidR="00A67EC3" w:rsidRPr="00CE7033">
        <w:rPr>
          <w:rFonts w:cstheme="minorHAnsi"/>
          <w:sz w:val="24"/>
          <w:szCs w:val="24"/>
        </w:rPr>
        <w:t xml:space="preserve"> acciones</w:t>
      </w:r>
      <w:r w:rsidR="004153A6" w:rsidRPr="00CE7033">
        <w:rPr>
          <w:rFonts w:cstheme="minorHAnsi"/>
          <w:sz w:val="24"/>
          <w:szCs w:val="24"/>
        </w:rPr>
        <w:t>.</w:t>
      </w:r>
    </w:p>
    <w:p w:rsidR="004153A6" w:rsidRPr="00CE7033" w:rsidRDefault="004232BC" w:rsidP="00CE7033">
      <w:pPr>
        <w:spacing w:after="0"/>
        <w:jc w:val="both"/>
        <w:rPr>
          <w:rFonts w:cstheme="minorHAnsi"/>
          <w:sz w:val="24"/>
          <w:szCs w:val="24"/>
        </w:rPr>
      </w:pPr>
      <w:r w:rsidRPr="00CE7033">
        <w:rPr>
          <w:rFonts w:cstheme="minorHAnsi"/>
          <w:sz w:val="24"/>
          <w:szCs w:val="24"/>
        </w:rPr>
        <w:t>Asimismo,</w:t>
      </w:r>
      <w:r w:rsidR="004153A6" w:rsidRPr="00CE7033">
        <w:rPr>
          <w:rFonts w:cstheme="minorHAnsi"/>
          <w:sz w:val="24"/>
          <w:szCs w:val="24"/>
        </w:rPr>
        <w:t xml:space="preserve"> se </w:t>
      </w:r>
      <w:r w:rsidRPr="00CE7033">
        <w:rPr>
          <w:rFonts w:cstheme="minorHAnsi"/>
          <w:sz w:val="24"/>
          <w:szCs w:val="24"/>
        </w:rPr>
        <w:t>llevó</w:t>
      </w:r>
      <w:r w:rsidR="004153A6" w:rsidRPr="00CE7033">
        <w:rPr>
          <w:rFonts w:cstheme="minorHAnsi"/>
          <w:sz w:val="24"/>
          <w:szCs w:val="24"/>
        </w:rPr>
        <w:t xml:space="preserve"> </w:t>
      </w:r>
      <w:r w:rsidR="000555A8" w:rsidRPr="00CE7033">
        <w:rPr>
          <w:rFonts w:cstheme="minorHAnsi"/>
          <w:sz w:val="24"/>
          <w:szCs w:val="24"/>
        </w:rPr>
        <w:t>a cabo</w:t>
      </w:r>
      <w:r w:rsidR="004153A6" w:rsidRPr="00CE7033">
        <w:rPr>
          <w:rFonts w:cstheme="minorHAnsi"/>
          <w:sz w:val="24"/>
          <w:szCs w:val="24"/>
        </w:rPr>
        <w:t xml:space="preserve"> la ampliación de red de alumbrado público consistente en colocación de 3 postes de concreto, 100 metros de cableado aéreo e instalación de 6 lámparas de vapor de 100 watts. </w:t>
      </w:r>
    </w:p>
    <w:p w:rsidR="00324EF2" w:rsidRPr="00CE7033" w:rsidRDefault="00324EF2" w:rsidP="00CE7033">
      <w:pPr>
        <w:autoSpaceDE w:val="0"/>
        <w:autoSpaceDN w:val="0"/>
        <w:adjustRightInd w:val="0"/>
        <w:spacing w:after="0" w:line="241" w:lineRule="atLeast"/>
        <w:jc w:val="both"/>
        <w:rPr>
          <w:rFonts w:cstheme="minorHAnsi"/>
          <w:b/>
          <w:sz w:val="24"/>
          <w:szCs w:val="24"/>
        </w:rPr>
      </w:pPr>
    </w:p>
    <w:p w:rsidR="009C0419" w:rsidRPr="00CE7033" w:rsidRDefault="009C0419"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 xml:space="preserve">CENTRO DE CONTROL SANITARIO DE ANIMALES DOMÉSTICOS </w:t>
      </w:r>
    </w:p>
    <w:p w:rsidR="00F32DB4" w:rsidRPr="00CE7033" w:rsidRDefault="00DF6BFE" w:rsidP="00CE7033">
      <w:pPr>
        <w:autoSpaceDE w:val="0"/>
        <w:autoSpaceDN w:val="0"/>
        <w:adjustRightInd w:val="0"/>
        <w:spacing w:after="0" w:line="241" w:lineRule="atLeast"/>
        <w:jc w:val="both"/>
        <w:rPr>
          <w:rFonts w:cstheme="minorHAnsi"/>
          <w:sz w:val="24"/>
          <w:szCs w:val="24"/>
        </w:rPr>
      </w:pPr>
      <w:r w:rsidRPr="00CE7033">
        <w:rPr>
          <w:rFonts w:cstheme="minorHAnsi"/>
          <w:sz w:val="24"/>
          <w:szCs w:val="24"/>
        </w:rPr>
        <w:t>Durante este tercer año de gobierno se realizaron 5 campañas, donde</w:t>
      </w:r>
      <w:r w:rsidR="009C0419" w:rsidRPr="00CE7033">
        <w:rPr>
          <w:rFonts w:cstheme="minorHAnsi"/>
          <w:sz w:val="24"/>
          <w:szCs w:val="24"/>
        </w:rPr>
        <w:t xml:space="preserve"> se logró realizar las siguientes </w:t>
      </w:r>
      <w:r w:rsidR="008D065F" w:rsidRPr="00CE7033">
        <w:rPr>
          <w:rFonts w:cstheme="minorHAnsi"/>
          <w:sz w:val="24"/>
          <w:szCs w:val="24"/>
        </w:rPr>
        <w:t xml:space="preserve">acciones de gran impacto en la sociedad entre las que destacan: </w:t>
      </w:r>
      <w:r w:rsidRPr="00CE7033">
        <w:rPr>
          <w:rFonts w:cstheme="minorHAnsi"/>
          <w:sz w:val="24"/>
          <w:szCs w:val="24"/>
        </w:rPr>
        <w:t xml:space="preserve">592 </w:t>
      </w:r>
      <w:r w:rsidR="008D065F" w:rsidRPr="00CE7033">
        <w:rPr>
          <w:rFonts w:cstheme="minorHAnsi"/>
          <w:sz w:val="24"/>
          <w:szCs w:val="24"/>
        </w:rPr>
        <w:t xml:space="preserve">cirugías de esterilización canina y felina dentro de la zona urbana y área rural, así mismo se aplicaron </w:t>
      </w:r>
      <w:r w:rsidRPr="00CE7033">
        <w:rPr>
          <w:rFonts w:cstheme="minorHAnsi"/>
          <w:sz w:val="24"/>
          <w:szCs w:val="24"/>
        </w:rPr>
        <w:t>1,689</w:t>
      </w:r>
      <w:r w:rsidR="008D065F" w:rsidRPr="00CE7033">
        <w:rPr>
          <w:rFonts w:cstheme="minorHAnsi"/>
          <w:sz w:val="24"/>
          <w:szCs w:val="24"/>
        </w:rPr>
        <w:t xml:space="preserve"> vacunas contra rabia y riquettsia en mascotas domésticas principalmente en perros y gatos.</w:t>
      </w:r>
    </w:p>
    <w:p w:rsidR="007902BB" w:rsidRPr="00CE7033" w:rsidRDefault="007902BB" w:rsidP="00CE7033">
      <w:pPr>
        <w:autoSpaceDE w:val="0"/>
        <w:autoSpaceDN w:val="0"/>
        <w:adjustRightInd w:val="0"/>
        <w:spacing w:after="0" w:line="241" w:lineRule="atLeast"/>
        <w:jc w:val="both"/>
        <w:rPr>
          <w:rFonts w:cstheme="minorHAnsi"/>
          <w:sz w:val="24"/>
          <w:szCs w:val="24"/>
        </w:rPr>
      </w:pPr>
    </w:p>
    <w:p w:rsidR="007902BB" w:rsidRPr="00CE7033" w:rsidRDefault="007902BB" w:rsidP="00CE7033">
      <w:pPr>
        <w:autoSpaceDE w:val="0"/>
        <w:autoSpaceDN w:val="0"/>
        <w:adjustRightInd w:val="0"/>
        <w:spacing w:after="0" w:line="241" w:lineRule="atLeast"/>
        <w:jc w:val="both"/>
        <w:rPr>
          <w:rFonts w:cstheme="minorHAnsi"/>
          <w:b/>
          <w:sz w:val="24"/>
          <w:szCs w:val="24"/>
        </w:rPr>
      </w:pPr>
      <w:r w:rsidRPr="00CE7033">
        <w:rPr>
          <w:rFonts w:cstheme="minorHAnsi"/>
          <w:b/>
          <w:sz w:val="24"/>
          <w:szCs w:val="24"/>
        </w:rPr>
        <w:t xml:space="preserve">RASTRO MUNICIPAL </w:t>
      </w:r>
    </w:p>
    <w:p w:rsidR="00E51892" w:rsidRDefault="007902BB" w:rsidP="00E71CFC">
      <w:pPr>
        <w:autoSpaceDE w:val="0"/>
        <w:autoSpaceDN w:val="0"/>
        <w:adjustRightInd w:val="0"/>
        <w:spacing w:after="0" w:line="241" w:lineRule="atLeast"/>
        <w:jc w:val="both"/>
        <w:rPr>
          <w:rFonts w:cstheme="minorHAnsi"/>
          <w:sz w:val="24"/>
          <w:szCs w:val="24"/>
        </w:rPr>
      </w:pPr>
      <w:r w:rsidRPr="00CE7033">
        <w:rPr>
          <w:rFonts w:cstheme="minorHAnsi"/>
          <w:sz w:val="24"/>
          <w:szCs w:val="24"/>
        </w:rPr>
        <w:t xml:space="preserve">Otorgar servicio de sacrificio de ganado dentro del rastro </w:t>
      </w:r>
      <w:r w:rsidR="00DB75E1" w:rsidRPr="00CE7033">
        <w:rPr>
          <w:rFonts w:cstheme="minorHAnsi"/>
          <w:sz w:val="24"/>
          <w:szCs w:val="24"/>
        </w:rPr>
        <w:t>municipal con</w:t>
      </w:r>
      <w:r w:rsidRPr="00CE7033">
        <w:rPr>
          <w:rFonts w:cstheme="minorHAnsi"/>
          <w:sz w:val="24"/>
          <w:szCs w:val="24"/>
        </w:rPr>
        <w:t xml:space="preserve"> las condiciones higiénicas adecuadas, aunando al mantenimiento propio por el uso de las instalaciones, durante este periodo se </w:t>
      </w:r>
      <w:r w:rsidR="003942D6" w:rsidRPr="00CE7033">
        <w:rPr>
          <w:rFonts w:cstheme="minorHAnsi"/>
          <w:sz w:val="24"/>
          <w:szCs w:val="24"/>
        </w:rPr>
        <w:t xml:space="preserve">realizaron </w:t>
      </w:r>
      <w:r w:rsidRPr="00CE7033">
        <w:rPr>
          <w:rFonts w:cstheme="minorHAnsi"/>
          <w:sz w:val="24"/>
          <w:szCs w:val="24"/>
        </w:rPr>
        <w:t>333 sacrificios de ganado</w:t>
      </w:r>
      <w:r w:rsidR="00056E3F" w:rsidRPr="00CE7033">
        <w:rPr>
          <w:rFonts w:cstheme="minorHAnsi"/>
          <w:sz w:val="24"/>
          <w:szCs w:val="24"/>
        </w:rPr>
        <w:t>, mediante el procedimiento más conveniente.</w:t>
      </w:r>
      <w:r w:rsidRPr="00CE7033">
        <w:rPr>
          <w:rFonts w:cstheme="minorHAnsi"/>
          <w:sz w:val="24"/>
          <w:szCs w:val="24"/>
        </w:rPr>
        <w:t xml:space="preserve"> </w:t>
      </w:r>
    </w:p>
    <w:p w:rsidR="00161AE2" w:rsidRPr="00161AE2" w:rsidRDefault="004C0F98" w:rsidP="00161AE2">
      <w:pPr>
        <w:pStyle w:val="Ttulo1"/>
        <w:jc w:val="center"/>
        <w:rPr>
          <w:rFonts w:asciiTheme="minorHAnsi" w:hAnsiTheme="minorHAnsi" w:cstheme="minorHAnsi"/>
          <w:b/>
          <w:i/>
          <w:szCs w:val="24"/>
          <w:u w:val="single"/>
        </w:rPr>
      </w:pPr>
      <w:r w:rsidRPr="00E71CFC">
        <w:rPr>
          <w:rFonts w:asciiTheme="minorHAnsi" w:hAnsiTheme="minorHAnsi" w:cstheme="minorHAnsi"/>
          <w:b/>
          <w:i/>
          <w:szCs w:val="24"/>
          <w:u w:val="single"/>
        </w:rPr>
        <w:t xml:space="preserve">DIRECCIÓN </w:t>
      </w:r>
      <w:r w:rsidR="00245D8B" w:rsidRPr="00E71CFC">
        <w:rPr>
          <w:rFonts w:asciiTheme="minorHAnsi" w:hAnsiTheme="minorHAnsi" w:cstheme="minorHAnsi"/>
          <w:b/>
          <w:i/>
          <w:szCs w:val="24"/>
          <w:u w:val="single"/>
        </w:rPr>
        <w:t>DE DESARROLLO URBANO Y ECOLOGÍA</w:t>
      </w:r>
    </w:p>
    <w:p w:rsidR="00245D8B" w:rsidRPr="00CE7033" w:rsidRDefault="005B455F" w:rsidP="00CE7033">
      <w:pPr>
        <w:jc w:val="both"/>
        <w:rPr>
          <w:rFonts w:cstheme="minorHAnsi"/>
          <w:sz w:val="24"/>
          <w:szCs w:val="24"/>
        </w:rPr>
      </w:pPr>
      <w:r w:rsidRPr="00CE7033">
        <w:rPr>
          <w:rFonts w:cstheme="minorHAnsi"/>
          <w:sz w:val="24"/>
          <w:szCs w:val="24"/>
        </w:rPr>
        <w:t>La Dirección de Desarrollo Urbano y Ecología del Municipio de Caborca tiene como objetivo regular el crecimiento ordenado de los distintos usos de suelo</w:t>
      </w:r>
      <w:r w:rsidR="00960C25" w:rsidRPr="00CE7033">
        <w:rPr>
          <w:rFonts w:cstheme="minorHAnsi"/>
          <w:sz w:val="24"/>
          <w:szCs w:val="24"/>
        </w:rPr>
        <w:t xml:space="preserve"> de la población,</w:t>
      </w:r>
      <w:r w:rsidR="007F7ED7" w:rsidRPr="00CE7033">
        <w:rPr>
          <w:rFonts w:cstheme="minorHAnsi"/>
          <w:sz w:val="24"/>
          <w:szCs w:val="24"/>
        </w:rPr>
        <w:t xml:space="preserve"> con el compromiso de orientar y servir con eficacia, para mejorar la atención y los servicios de carácter urbano de ordenamiento ecológico y mejoramiento ambiental, todo ello para </w:t>
      </w:r>
      <w:r w:rsidR="007F7ED7" w:rsidRPr="00CE7033">
        <w:rPr>
          <w:rFonts w:cstheme="minorHAnsi"/>
          <w:sz w:val="24"/>
          <w:szCs w:val="24"/>
        </w:rPr>
        <w:lastRenderedPageBreak/>
        <w:t>garantizar la gestión acorde a la realidad en el contexto de planeación urbana, desarrollo social y económico.</w:t>
      </w:r>
      <w:r w:rsidR="00F32DB4">
        <w:rPr>
          <w:rFonts w:cstheme="minorHAnsi"/>
          <w:sz w:val="24"/>
          <w:szCs w:val="24"/>
        </w:rPr>
        <w:t xml:space="preserve"> </w:t>
      </w:r>
      <w:r w:rsidR="007F7ED7" w:rsidRPr="00CE7033">
        <w:rPr>
          <w:rFonts w:cstheme="minorHAnsi"/>
          <w:sz w:val="24"/>
          <w:szCs w:val="24"/>
        </w:rPr>
        <w:t>D</w:t>
      </w:r>
      <w:r w:rsidR="00960C25" w:rsidRPr="00CE7033">
        <w:rPr>
          <w:rFonts w:cstheme="minorHAnsi"/>
          <w:sz w:val="24"/>
          <w:szCs w:val="24"/>
        </w:rPr>
        <w:t xml:space="preserve">urante este periodo se expidieron 37 licencias de uso de suelo de acuerdo al programa de desarrollo </w:t>
      </w:r>
      <w:r w:rsidR="007F7ED7" w:rsidRPr="00CE7033">
        <w:rPr>
          <w:rFonts w:cstheme="minorHAnsi"/>
          <w:sz w:val="24"/>
          <w:szCs w:val="24"/>
        </w:rPr>
        <w:t>urbano, se requiere cumplir con las disposiciones de la Ley de Desarrollo Urbano y del programa de Desarrollo Urbano Municipal del centro de Población. S</w:t>
      </w:r>
      <w:r w:rsidR="00960C25" w:rsidRPr="00CE7033">
        <w:rPr>
          <w:rFonts w:cstheme="minorHAnsi"/>
          <w:sz w:val="24"/>
          <w:szCs w:val="24"/>
        </w:rPr>
        <w:t>e extendieron 127 licencias de construcción de acuerdo al reglamento de construcción se exige a las obras para que construyan y se apeguen a los reglamentos y disposiciones en vigor.</w:t>
      </w:r>
      <w:r w:rsidR="00F32DB4">
        <w:rPr>
          <w:rFonts w:cstheme="minorHAnsi"/>
          <w:sz w:val="24"/>
          <w:szCs w:val="24"/>
        </w:rPr>
        <w:t xml:space="preserve"> </w:t>
      </w:r>
      <w:r w:rsidR="00960C25" w:rsidRPr="00CE7033">
        <w:rPr>
          <w:rFonts w:cstheme="minorHAnsi"/>
          <w:sz w:val="24"/>
          <w:szCs w:val="24"/>
        </w:rPr>
        <w:t xml:space="preserve">Se otorgaron 76 permisos de ocupación temporal de la vía pública y 16 congruencias, en zona federal marítima, 71 permisos de obras de </w:t>
      </w:r>
      <w:r w:rsidR="007F7ED7" w:rsidRPr="00CE7033">
        <w:rPr>
          <w:rFonts w:cstheme="minorHAnsi"/>
          <w:sz w:val="24"/>
          <w:szCs w:val="24"/>
        </w:rPr>
        <w:t>CFE, 112</w:t>
      </w:r>
      <w:r w:rsidR="00960C25" w:rsidRPr="00CE7033">
        <w:rPr>
          <w:rFonts w:cstheme="minorHAnsi"/>
          <w:sz w:val="24"/>
          <w:szCs w:val="24"/>
        </w:rPr>
        <w:t xml:space="preserve"> permisos para construcción de bardas, demolición y terminación de obra, 744 certificados de n</w:t>
      </w:r>
      <w:r w:rsidR="007F7ED7" w:rsidRPr="00CE7033">
        <w:rPr>
          <w:rFonts w:cstheme="minorHAnsi"/>
          <w:sz w:val="24"/>
          <w:szCs w:val="24"/>
        </w:rPr>
        <w:t>ú</w:t>
      </w:r>
      <w:r w:rsidR="00960C25" w:rsidRPr="00CE7033">
        <w:rPr>
          <w:rFonts w:cstheme="minorHAnsi"/>
          <w:sz w:val="24"/>
          <w:szCs w:val="24"/>
        </w:rPr>
        <w:t>mero</w:t>
      </w:r>
      <w:r w:rsidR="007F7ED7" w:rsidRPr="00CE7033">
        <w:rPr>
          <w:rFonts w:cstheme="minorHAnsi"/>
          <w:sz w:val="24"/>
          <w:szCs w:val="24"/>
        </w:rPr>
        <w:t>s</w:t>
      </w:r>
      <w:r w:rsidR="00960C25" w:rsidRPr="00CE7033">
        <w:rPr>
          <w:rFonts w:cstheme="minorHAnsi"/>
          <w:sz w:val="24"/>
          <w:szCs w:val="24"/>
        </w:rPr>
        <w:t xml:space="preserve"> oficiales y alineamientos oficiales, 250 notificaciones por obras sin autorización, por predios sucios, por edificios abandonados</w:t>
      </w:r>
      <w:r w:rsidR="00E71CFC">
        <w:rPr>
          <w:rFonts w:cstheme="minorHAnsi"/>
          <w:sz w:val="24"/>
          <w:szCs w:val="24"/>
        </w:rPr>
        <w:t xml:space="preserve">, para evitar la </w:t>
      </w:r>
      <w:r w:rsidR="007F7ED7" w:rsidRPr="00CE7033">
        <w:rPr>
          <w:rFonts w:cstheme="minorHAnsi"/>
          <w:sz w:val="24"/>
          <w:szCs w:val="24"/>
        </w:rPr>
        <w:t>contaminación.</w:t>
      </w:r>
    </w:p>
    <w:p w:rsidR="00680879" w:rsidRPr="00161AE2" w:rsidRDefault="00234457" w:rsidP="00161AE2">
      <w:pPr>
        <w:pStyle w:val="Sinespaciado"/>
        <w:rPr>
          <w:rFonts w:cstheme="minorHAnsi"/>
          <w:b/>
          <w:sz w:val="24"/>
          <w:szCs w:val="24"/>
        </w:rPr>
      </w:pPr>
      <w:r w:rsidRPr="00161AE2">
        <w:rPr>
          <w:rFonts w:cstheme="minorHAnsi"/>
          <w:b/>
          <w:sz w:val="24"/>
          <w:szCs w:val="24"/>
        </w:rPr>
        <w:t>REFORESTACIÓN</w:t>
      </w:r>
    </w:p>
    <w:p w:rsidR="00245D8B" w:rsidRDefault="00680879" w:rsidP="00161AE2">
      <w:pPr>
        <w:pStyle w:val="Sinespaciado"/>
        <w:rPr>
          <w:sz w:val="24"/>
        </w:rPr>
      </w:pPr>
      <w:r w:rsidRPr="00161AE2">
        <w:rPr>
          <w:sz w:val="24"/>
        </w:rPr>
        <w:t>L</w:t>
      </w:r>
      <w:r w:rsidR="00071A57" w:rsidRPr="00161AE2">
        <w:rPr>
          <w:sz w:val="24"/>
        </w:rPr>
        <w:t xml:space="preserve">a importancia de la reforestación es una acción </w:t>
      </w:r>
      <w:r w:rsidR="0067043F" w:rsidRPr="00161AE2">
        <w:rPr>
          <w:sz w:val="24"/>
        </w:rPr>
        <w:t>necesaria</w:t>
      </w:r>
      <w:r w:rsidR="00071A57" w:rsidRPr="00161AE2">
        <w:rPr>
          <w:sz w:val="24"/>
        </w:rPr>
        <w:t xml:space="preserve"> para la supervivencia del hombre</w:t>
      </w:r>
      <w:r w:rsidR="0067043F" w:rsidRPr="00161AE2">
        <w:rPr>
          <w:sz w:val="24"/>
        </w:rPr>
        <w:t xml:space="preserve"> y otros seres vivos en este planeta, por lo cual la importancia de f</w:t>
      </w:r>
      <w:r w:rsidR="00E728B0" w:rsidRPr="00161AE2">
        <w:rPr>
          <w:sz w:val="24"/>
        </w:rPr>
        <w:t>omentar la cultura del cuidado del medio ambiente</w:t>
      </w:r>
      <w:r w:rsidR="00112CD2" w:rsidRPr="00161AE2">
        <w:rPr>
          <w:sz w:val="24"/>
        </w:rPr>
        <w:t xml:space="preserve"> en nuestra comunidad</w:t>
      </w:r>
      <w:r w:rsidR="00E728B0" w:rsidRPr="00161AE2">
        <w:rPr>
          <w:sz w:val="24"/>
        </w:rPr>
        <w:t xml:space="preserve"> y</w:t>
      </w:r>
      <w:r w:rsidR="00112CD2" w:rsidRPr="00161AE2">
        <w:rPr>
          <w:sz w:val="24"/>
        </w:rPr>
        <w:t xml:space="preserve"> así</w:t>
      </w:r>
      <w:r w:rsidR="00E728B0" w:rsidRPr="00161AE2">
        <w:rPr>
          <w:sz w:val="24"/>
        </w:rPr>
        <w:t xml:space="preserve"> preservar el equilibrio ecológico</w:t>
      </w:r>
      <w:r w:rsidR="009F7D5D" w:rsidRPr="00161AE2">
        <w:rPr>
          <w:sz w:val="24"/>
        </w:rPr>
        <w:t xml:space="preserve">. </w:t>
      </w:r>
      <w:r w:rsidR="009928EB" w:rsidRPr="00161AE2">
        <w:rPr>
          <w:sz w:val="24"/>
        </w:rPr>
        <w:t xml:space="preserve">Durante el 2018 </w:t>
      </w:r>
      <w:r w:rsidR="00112CD2" w:rsidRPr="00161AE2">
        <w:rPr>
          <w:sz w:val="24"/>
        </w:rPr>
        <w:t xml:space="preserve">se trabajó arduamente en campañas de reforestación con </w:t>
      </w:r>
      <w:r w:rsidR="00EE4229" w:rsidRPr="00161AE2">
        <w:rPr>
          <w:sz w:val="24"/>
        </w:rPr>
        <w:t xml:space="preserve">la </w:t>
      </w:r>
      <w:r w:rsidR="00112CD2" w:rsidRPr="00161AE2">
        <w:rPr>
          <w:sz w:val="24"/>
        </w:rPr>
        <w:t>empresa</w:t>
      </w:r>
      <w:r w:rsidR="007129DD" w:rsidRPr="00161AE2">
        <w:rPr>
          <w:sz w:val="24"/>
        </w:rPr>
        <w:t xml:space="preserve"> Minera PENMONT S. de R.L. de C.V.</w:t>
      </w:r>
      <w:r w:rsidR="00112CD2" w:rsidRPr="00161AE2">
        <w:rPr>
          <w:sz w:val="24"/>
        </w:rPr>
        <w:t xml:space="preserve"> de la localidad en coordinación con instituciones educativas como primarias, instituciones educativas media superior, parques, jardines y espacios privados</w:t>
      </w:r>
      <w:r w:rsidR="00B61C3A" w:rsidRPr="00161AE2">
        <w:rPr>
          <w:sz w:val="24"/>
        </w:rPr>
        <w:t>, donde se plantaron 1, 600 árboles, de los cuales 836 fueron en escuelas primaria, 532 en áreas de parques y jardines y 232 para la sociedad civil</w:t>
      </w:r>
      <w:r w:rsidR="00245D8B" w:rsidRPr="00161AE2">
        <w:rPr>
          <w:sz w:val="24"/>
        </w:rPr>
        <w:t>.</w:t>
      </w:r>
    </w:p>
    <w:p w:rsidR="00F32DB4" w:rsidRPr="00161AE2" w:rsidRDefault="00F32DB4" w:rsidP="00161AE2">
      <w:pPr>
        <w:pStyle w:val="Sinespaciado"/>
        <w:rPr>
          <w:b/>
          <w:sz w:val="24"/>
        </w:rPr>
      </w:pPr>
    </w:p>
    <w:p w:rsidR="00245D8B" w:rsidRPr="00E71CFC" w:rsidRDefault="00037195" w:rsidP="00161AE2">
      <w:pPr>
        <w:pStyle w:val="Sinespaciado"/>
        <w:rPr>
          <w:b/>
        </w:rPr>
      </w:pPr>
      <w:r w:rsidRPr="00E71CFC">
        <w:rPr>
          <w:b/>
        </w:rPr>
        <w:t>PROGRAMA INTEGRAL DE EDUCACIÓN AMBIENTAL</w:t>
      </w:r>
    </w:p>
    <w:p w:rsidR="00302364" w:rsidRPr="00F32DB4" w:rsidRDefault="00882749" w:rsidP="00F32DB4">
      <w:pPr>
        <w:jc w:val="both"/>
        <w:rPr>
          <w:rFonts w:cstheme="minorHAnsi"/>
          <w:sz w:val="24"/>
          <w:szCs w:val="24"/>
        </w:rPr>
      </w:pPr>
      <w:r w:rsidRPr="00CE7033">
        <w:rPr>
          <w:rFonts w:cstheme="minorHAnsi"/>
          <w:sz w:val="24"/>
          <w:szCs w:val="24"/>
        </w:rPr>
        <w:t>S</w:t>
      </w:r>
      <w:r w:rsidR="00B61C3A" w:rsidRPr="00CE7033">
        <w:rPr>
          <w:rFonts w:cstheme="minorHAnsi"/>
          <w:sz w:val="24"/>
          <w:szCs w:val="24"/>
        </w:rPr>
        <w:t xml:space="preserve">e desarrollan diversas </w:t>
      </w:r>
      <w:r w:rsidR="00037195" w:rsidRPr="00CE7033">
        <w:rPr>
          <w:rFonts w:cstheme="minorHAnsi"/>
          <w:sz w:val="24"/>
          <w:szCs w:val="24"/>
        </w:rPr>
        <w:t>actividades como</w:t>
      </w:r>
      <w:r w:rsidR="00B61C3A" w:rsidRPr="00CE7033">
        <w:rPr>
          <w:rFonts w:cstheme="minorHAnsi"/>
          <w:sz w:val="24"/>
          <w:szCs w:val="24"/>
        </w:rPr>
        <w:t xml:space="preserve"> la cultura de separación de residuos sólidos, por lo que uno </w:t>
      </w:r>
      <w:r w:rsidRPr="00CE7033">
        <w:rPr>
          <w:rFonts w:cstheme="minorHAnsi"/>
          <w:sz w:val="24"/>
          <w:szCs w:val="24"/>
        </w:rPr>
        <w:t>d</w:t>
      </w:r>
      <w:r w:rsidR="00B61C3A" w:rsidRPr="00CE7033">
        <w:rPr>
          <w:rFonts w:cstheme="minorHAnsi"/>
          <w:sz w:val="24"/>
          <w:szCs w:val="24"/>
        </w:rPr>
        <w:t>e lo</w:t>
      </w:r>
      <w:r w:rsidR="00D47F74" w:rsidRPr="00CE7033">
        <w:rPr>
          <w:rFonts w:cstheme="minorHAnsi"/>
          <w:sz w:val="24"/>
          <w:szCs w:val="24"/>
        </w:rPr>
        <w:t>s</w:t>
      </w:r>
      <w:r w:rsidR="00B61C3A" w:rsidRPr="00CE7033">
        <w:rPr>
          <w:rFonts w:cstheme="minorHAnsi"/>
          <w:sz w:val="24"/>
          <w:szCs w:val="24"/>
        </w:rPr>
        <w:t xml:space="preserve"> objetivos del programa de Reciclado</w:t>
      </w:r>
      <w:r w:rsidR="00D47F74" w:rsidRPr="00CE7033">
        <w:rPr>
          <w:rFonts w:cstheme="minorHAnsi"/>
          <w:sz w:val="24"/>
          <w:szCs w:val="24"/>
        </w:rPr>
        <w:t xml:space="preserve"> es agregar una mirada ecologista y social al problema de la basura; </w:t>
      </w:r>
      <w:r w:rsidR="00037195" w:rsidRPr="00CE7033">
        <w:rPr>
          <w:rFonts w:cstheme="minorHAnsi"/>
          <w:sz w:val="24"/>
          <w:szCs w:val="24"/>
        </w:rPr>
        <w:t xml:space="preserve">para </w:t>
      </w:r>
      <w:r w:rsidRPr="00CE7033">
        <w:rPr>
          <w:rFonts w:cstheme="minorHAnsi"/>
          <w:sz w:val="24"/>
          <w:szCs w:val="24"/>
        </w:rPr>
        <w:t>cual se llevó acabo la campaña dentro de las escuelas de recolección de plástico, cartón, papel y aluminio con el propósito de cumplir dos objetivos importantes:</w:t>
      </w:r>
      <w:r w:rsidR="00037195" w:rsidRPr="00CE7033">
        <w:rPr>
          <w:rFonts w:cstheme="minorHAnsi"/>
          <w:sz w:val="24"/>
          <w:szCs w:val="24"/>
        </w:rPr>
        <w:t xml:space="preserve"> </w:t>
      </w:r>
      <w:r w:rsidR="00D47F74" w:rsidRPr="00CE7033">
        <w:rPr>
          <w:rFonts w:cstheme="minorHAnsi"/>
          <w:sz w:val="24"/>
          <w:szCs w:val="24"/>
        </w:rPr>
        <w:t xml:space="preserve"> La concientización hacia la importancia del cuidado del medio ambiente, La promoción de nuevas formas de educar y tener emprendimientos para realizar nuevas actividades</w:t>
      </w:r>
      <w:r w:rsidR="007262FA" w:rsidRPr="00CE7033">
        <w:rPr>
          <w:rFonts w:cstheme="minorHAnsi"/>
          <w:sz w:val="24"/>
          <w:szCs w:val="24"/>
        </w:rPr>
        <w:t>.</w:t>
      </w:r>
      <w:r w:rsidR="00F32DB4">
        <w:rPr>
          <w:rFonts w:cstheme="minorHAnsi"/>
          <w:sz w:val="24"/>
          <w:szCs w:val="24"/>
        </w:rPr>
        <w:t xml:space="preserve"> </w:t>
      </w:r>
      <w:r w:rsidR="007262FA" w:rsidRPr="00CE7033">
        <w:rPr>
          <w:rFonts w:cstheme="minorHAnsi"/>
          <w:sz w:val="24"/>
          <w:szCs w:val="24"/>
        </w:rPr>
        <w:t>P</w:t>
      </w:r>
      <w:r w:rsidRPr="00CE7033">
        <w:rPr>
          <w:rFonts w:cstheme="minorHAnsi"/>
          <w:sz w:val="24"/>
          <w:szCs w:val="24"/>
        </w:rPr>
        <w:t xml:space="preserve">ara estos trabajos, </w:t>
      </w:r>
      <w:r w:rsidR="007262FA" w:rsidRPr="00CE7033">
        <w:rPr>
          <w:rFonts w:cstheme="minorHAnsi"/>
          <w:sz w:val="24"/>
          <w:szCs w:val="24"/>
        </w:rPr>
        <w:t>m</w:t>
      </w:r>
      <w:r w:rsidRPr="00CE7033">
        <w:rPr>
          <w:rFonts w:cstheme="minorHAnsi"/>
          <w:sz w:val="24"/>
          <w:szCs w:val="24"/>
        </w:rPr>
        <w:t xml:space="preserve">inera Penmont donó 15 contenedores de estructura </w:t>
      </w:r>
      <w:r w:rsidR="007262FA" w:rsidRPr="00CE7033">
        <w:rPr>
          <w:rFonts w:cstheme="minorHAnsi"/>
          <w:sz w:val="24"/>
          <w:szCs w:val="24"/>
        </w:rPr>
        <w:t>metálica</w:t>
      </w:r>
      <w:r w:rsidRPr="00CE7033">
        <w:rPr>
          <w:rFonts w:cstheme="minorHAnsi"/>
          <w:sz w:val="24"/>
          <w:szCs w:val="24"/>
        </w:rPr>
        <w:t xml:space="preserve"> en donde se lleva </w:t>
      </w:r>
      <w:r w:rsidR="007262FA" w:rsidRPr="00CE7033">
        <w:rPr>
          <w:rFonts w:cstheme="minorHAnsi"/>
          <w:sz w:val="24"/>
          <w:szCs w:val="24"/>
        </w:rPr>
        <w:t>a cabo</w:t>
      </w:r>
      <w:r w:rsidRPr="00CE7033">
        <w:rPr>
          <w:rFonts w:cstheme="minorHAnsi"/>
          <w:sz w:val="24"/>
          <w:szCs w:val="24"/>
        </w:rPr>
        <w:t xml:space="preserve"> </w:t>
      </w:r>
      <w:r w:rsidR="007262FA" w:rsidRPr="00CE7033">
        <w:rPr>
          <w:rFonts w:cstheme="minorHAnsi"/>
          <w:sz w:val="24"/>
          <w:szCs w:val="24"/>
        </w:rPr>
        <w:t>la separación</w:t>
      </w:r>
      <w:r w:rsidRPr="00CE7033">
        <w:rPr>
          <w:rFonts w:cstheme="minorHAnsi"/>
          <w:sz w:val="24"/>
          <w:szCs w:val="24"/>
        </w:rPr>
        <w:t xml:space="preserve"> de</w:t>
      </w:r>
      <w:r w:rsidR="007262FA" w:rsidRPr="00CE7033">
        <w:rPr>
          <w:rFonts w:cstheme="minorHAnsi"/>
          <w:sz w:val="24"/>
          <w:szCs w:val="24"/>
        </w:rPr>
        <w:t xml:space="preserve"> los</w:t>
      </w:r>
      <w:r w:rsidRPr="00CE7033">
        <w:rPr>
          <w:rFonts w:cstheme="minorHAnsi"/>
          <w:sz w:val="24"/>
          <w:szCs w:val="24"/>
        </w:rPr>
        <w:t xml:space="preserve"> residuos</w:t>
      </w:r>
      <w:r w:rsidR="007262FA" w:rsidRPr="00CE7033">
        <w:rPr>
          <w:rFonts w:cstheme="minorHAnsi"/>
          <w:sz w:val="24"/>
          <w:szCs w:val="24"/>
        </w:rPr>
        <w:t xml:space="preserve">, </w:t>
      </w:r>
      <w:r w:rsidR="00922B52" w:rsidRPr="00CE7033">
        <w:rPr>
          <w:rFonts w:cstheme="minorHAnsi"/>
          <w:sz w:val="24"/>
          <w:szCs w:val="24"/>
        </w:rPr>
        <w:t xml:space="preserve">en </w:t>
      </w:r>
      <w:r w:rsidR="007262FA" w:rsidRPr="00CE7033">
        <w:rPr>
          <w:rFonts w:cstheme="minorHAnsi"/>
          <w:sz w:val="24"/>
          <w:szCs w:val="24"/>
        </w:rPr>
        <w:t xml:space="preserve">las siguientes escuelas participantes: Pensador Mexicano 1, Cuauhtémoc, Juan Francisco Javier, 6 de </w:t>
      </w:r>
      <w:proofErr w:type="gramStart"/>
      <w:r w:rsidR="007262FA" w:rsidRPr="00CE7033">
        <w:rPr>
          <w:rFonts w:cstheme="minorHAnsi"/>
          <w:sz w:val="24"/>
          <w:szCs w:val="24"/>
        </w:rPr>
        <w:t>Abril</w:t>
      </w:r>
      <w:proofErr w:type="gramEnd"/>
      <w:r w:rsidR="007262FA" w:rsidRPr="00CE7033">
        <w:rPr>
          <w:rFonts w:cstheme="minorHAnsi"/>
          <w:sz w:val="24"/>
          <w:szCs w:val="24"/>
        </w:rPr>
        <w:t xml:space="preserve">, José Vasconcelos, Oswaldo Ballestero, Lic. Adolfo López Mateos, Ford 10, Escuadrón 201, Independencia, Josefa Figueroa, Colegio Muñoz, Cobach, Capitán Lorenzo Rodríguez, Justo Sierra, Francisco Villa, Florencia R. de Munguía y el Instituto Americano. </w:t>
      </w:r>
      <w:r w:rsidR="00F32DB4">
        <w:rPr>
          <w:rFonts w:cstheme="minorHAnsi"/>
          <w:sz w:val="24"/>
          <w:szCs w:val="24"/>
        </w:rPr>
        <w:t xml:space="preserve"> </w:t>
      </w:r>
      <w:r w:rsidR="00E728B0" w:rsidRPr="00CE7033">
        <w:rPr>
          <w:rFonts w:cstheme="minorHAnsi"/>
          <w:sz w:val="24"/>
          <w:szCs w:val="24"/>
        </w:rPr>
        <w:t>Reducir los Residuos Sólidos dentro de las</w:t>
      </w:r>
      <w:r w:rsidR="00E728B0" w:rsidRPr="00CE7033">
        <w:rPr>
          <w:rFonts w:cstheme="minorHAnsi"/>
          <w:b/>
          <w:bCs/>
          <w:iCs/>
          <w:sz w:val="24"/>
          <w:szCs w:val="24"/>
        </w:rPr>
        <w:t xml:space="preserve"> </w:t>
      </w:r>
      <w:r w:rsidR="00E728B0" w:rsidRPr="00CE7033">
        <w:rPr>
          <w:rFonts w:cstheme="minorHAnsi"/>
          <w:sz w:val="24"/>
          <w:szCs w:val="24"/>
        </w:rPr>
        <w:t>instituciones Educativas como: plástico,</w:t>
      </w:r>
      <w:r w:rsidR="00E728B0" w:rsidRPr="00CE7033">
        <w:rPr>
          <w:rFonts w:cstheme="minorHAnsi"/>
          <w:b/>
          <w:bCs/>
          <w:iCs/>
          <w:sz w:val="24"/>
          <w:szCs w:val="24"/>
        </w:rPr>
        <w:t xml:space="preserve"> </w:t>
      </w:r>
      <w:r w:rsidR="00E728B0" w:rsidRPr="00CE7033">
        <w:rPr>
          <w:rFonts w:cstheme="minorHAnsi"/>
          <w:sz w:val="24"/>
          <w:szCs w:val="24"/>
        </w:rPr>
        <w:t>papel, cartón y latas, teniendo como acción</w:t>
      </w:r>
      <w:r w:rsidR="00E728B0" w:rsidRPr="00CE7033">
        <w:rPr>
          <w:rFonts w:cstheme="minorHAnsi"/>
          <w:b/>
          <w:bCs/>
          <w:iCs/>
          <w:sz w:val="24"/>
          <w:szCs w:val="24"/>
        </w:rPr>
        <w:t xml:space="preserve"> </w:t>
      </w:r>
      <w:r w:rsidR="00E728B0" w:rsidRPr="00CE7033">
        <w:rPr>
          <w:rFonts w:cstheme="minorHAnsi"/>
          <w:sz w:val="24"/>
          <w:szCs w:val="24"/>
        </w:rPr>
        <w:t>de fomentar la cultura de separación de los</w:t>
      </w:r>
      <w:r w:rsidR="00E728B0" w:rsidRPr="00CE7033">
        <w:rPr>
          <w:rFonts w:cstheme="minorHAnsi"/>
          <w:b/>
          <w:bCs/>
          <w:iCs/>
          <w:sz w:val="24"/>
          <w:szCs w:val="24"/>
        </w:rPr>
        <w:t xml:space="preserve"> </w:t>
      </w:r>
      <w:r w:rsidR="00E728B0" w:rsidRPr="00CE7033">
        <w:rPr>
          <w:rFonts w:cstheme="minorHAnsi"/>
          <w:sz w:val="24"/>
          <w:szCs w:val="24"/>
        </w:rPr>
        <w:t>residuos que se generan dentro y fuera de la</w:t>
      </w:r>
      <w:r w:rsidR="00E728B0" w:rsidRPr="00CE7033">
        <w:rPr>
          <w:rFonts w:cstheme="minorHAnsi"/>
          <w:b/>
          <w:bCs/>
          <w:iCs/>
          <w:sz w:val="24"/>
          <w:szCs w:val="24"/>
        </w:rPr>
        <w:t xml:space="preserve"> </w:t>
      </w:r>
      <w:r w:rsidR="00E728B0" w:rsidRPr="00CE7033">
        <w:rPr>
          <w:rFonts w:cstheme="minorHAnsi"/>
          <w:sz w:val="24"/>
          <w:szCs w:val="24"/>
        </w:rPr>
        <w:t xml:space="preserve">institución. </w:t>
      </w:r>
      <w:r w:rsidR="00302364" w:rsidRPr="00CE7033">
        <w:rPr>
          <w:rFonts w:cstheme="minorHAnsi"/>
          <w:sz w:val="24"/>
          <w:szCs w:val="24"/>
        </w:rPr>
        <w:t>Total,</w:t>
      </w:r>
      <w:r w:rsidR="00E728B0" w:rsidRPr="00CE7033">
        <w:rPr>
          <w:rFonts w:cstheme="minorHAnsi"/>
          <w:sz w:val="24"/>
          <w:szCs w:val="24"/>
        </w:rPr>
        <w:t xml:space="preserve"> de material reciclado</w:t>
      </w:r>
      <w:r w:rsidR="00922B52" w:rsidRPr="00CE7033">
        <w:rPr>
          <w:rFonts w:cstheme="minorHAnsi"/>
          <w:sz w:val="24"/>
          <w:szCs w:val="24"/>
        </w:rPr>
        <w:t xml:space="preserve"> </w:t>
      </w:r>
      <w:r w:rsidR="00B318B7" w:rsidRPr="00CE7033">
        <w:rPr>
          <w:rFonts w:cstheme="minorHAnsi"/>
          <w:sz w:val="24"/>
          <w:szCs w:val="24"/>
        </w:rPr>
        <w:t xml:space="preserve">11 mil 546 kilos, de los cuales </w:t>
      </w:r>
      <w:r w:rsidR="00922B52" w:rsidRPr="00CE7033">
        <w:rPr>
          <w:rFonts w:cstheme="minorHAnsi"/>
          <w:sz w:val="24"/>
          <w:szCs w:val="24"/>
        </w:rPr>
        <w:lastRenderedPageBreak/>
        <w:t>6,342 kilos de plástico, 3,076 kilos de cartón y papel, 2,128 kilos de aluminio</w:t>
      </w:r>
      <w:r w:rsidR="00E728B0" w:rsidRPr="00CE7033">
        <w:rPr>
          <w:rFonts w:cstheme="minorHAnsi"/>
          <w:sz w:val="24"/>
          <w:szCs w:val="24"/>
        </w:rPr>
        <w:t>.</w:t>
      </w:r>
      <w:r w:rsidR="00F32DB4">
        <w:rPr>
          <w:rFonts w:cstheme="minorHAnsi"/>
          <w:sz w:val="24"/>
          <w:szCs w:val="24"/>
        </w:rPr>
        <w:t xml:space="preserve"> </w:t>
      </w:r>
      <w:r w:rsidR="00302364" w:rsidRPr="00680879">
        <w:rPr>
          <w:sz w:val="24"/>
        </w:rPr>
        <w:t xml:space="preserve">Con el objetivo de tener técnicas sustentables y mejorar la calidad de vida tanto para las presentes </w:t>
      </w:r>
      <w:r w:rsidR="00E939F6" w:rsidRPr="00680879">
        <w:rPr>
          <w:sz w:val="24"/>
        </w:rPr>
        <w:t xml:space="preserve">y futuras generaciones, se brindaron </w:t>
      </w:r>
      <w:r w:rsidR="000555A8" w:rsidRPr="00680879">
        <w:rPr>
          <w:sz w:val="24"/>
        </w:rPr>
        <w:t>pláticas</w:t>
      </w:r>
      <w:r w:rsidR="00E939F6" w:rsidRPr="00680879">
        <w:rPr>
          <w:sz w:val="24"/>
        </w:rPr>
        <w:t xml:space="preserve"> y trabajos de manualidades </w:t>
      </w:r>
      <w:r w:rsidR="00182160" w:rsidRPr="00680879">
        <w:rPr>
          <w:sz w:val="24"/>
        </w:rPr>
        <w:t>en diversos</w:t>
      </w:r>
      <w:r w:rsidR="00E939F6" w:rsidRPr="00680879">
        <w:rPr>
          <w:sz w:val="24"/>
        </w:rPr>
        <w:t xml:space="preserve"> planteles.</w:t>
      </w:r>
    </w:p>
    <w:p w:rsidR="00161AE2" w:rsidRPr="00161AE2" w:rsidRDefault="00245D8B" w:rsidP="00161AE2">
      <w:pPr>
        <w:pStyle w:val="Sinespaciado"/>
        <w:rPr>
          <w:rFonts w:cstheme="minorHAnsi"/>
          <w:b/>
          <w:sz w:val="24"/>
          <w:szCs w:val="24"/>
        </w:rPr>
      </w:pPr>
      <w:r w:rsidRPr="00161AE2">
        <w:rPr>
          <w:rFonts w:cstheme="minorHAnsi"/>
          <w:b/>
          <w:sz w:val="24"/>
          <w:szCs w:val="24"/>
        </w:rPr>
        <w:t>SEGURIDAD PÚBLICA</w:t>
      </w:r>
    </w:p>
    <w:p w:rsidR="00E03F33" w:rsidRPr="00161AE2" w:rsidRDefault="00E1475F" w:rsidP="00CE7033">
      <w:pPr>
        <w:jc w:val="both"/>
        <w:rPr>
          <w:rFonts w:cstheme="minorHAnsi"/>
          <w:b/>
          <w:sz w:val="24"/>
          <w:szCs w:val="24"/>
        </w:rPr>
      </w:pPr>
      <w:r w:rsidRPr="00CE7033">
        <w:rPr>
          <w:rFonts w:cstheme="minorHAnsi"/>
          <w:sz w:val="24"/>
          <w:szCs w:val="24"/>
        </w:rPr>
        <w:t xml:space="preserve">Un aspecto importante de Seguridad Pública es la de preservar y establecer el orden público, protegiendo la integridad física, de los derechos y los bienes de los ciudadanos, </w:t>
      </w:r>
      <w:r w:rsidR="00C82315" w:rsidRPr="00CE7033">
        <w:rPr>
          <w:rFonts w:cstheme="minorHAnsi"/>
          <w:sz w:val="24"/>
          <w:szCs w:val="24"/>
        </w:rPr>
        <w:t xml:space="preserve">en el cual se aumentó la fuerza operativa, </w:t>
      </w:r>
      <w:r w:rsidR="00E03F33">
        <w:rPr>
          <w:rFonts w:cstheme="minorHAnsi"/>
          <w:sz w:val="24"/>
          <w:szCs w:val="24"/>
        </w:rPr>
        <w:t>contando aproximadamente con</w:t>
      </w:r>
      <w:r w:rsidR="00C82315" w:rsidRPr="00CE7033">
        <w:rPr>
          <w:rFonts w:cstheme="minorHAnsi"/>
          <w:sz w:val="24"/>
          <w:szCs w:val="24"/>
        </w:rPr>
        <w:t xml:space="preserve"> 1</w:t>
      </w:r>
      <w:r w:rsidR="00E03F33">
        <w:rPr>
          <w:rFonts w:cstheme="minorHAnsi"/>
          <w:sz w:val="24"/>
          <w:szCs w:val="24"/>
        </w:rPr>
        <w:t>11</w:t>
      </w:r>
      <w:r w:rsidR="00C82315" w:rsidRPr="00CE7033">
        <w:rPr>
          <w:rFonts w:cstheme="minorHAnsi"/>
          <w:sz w:val="24"/>
          <w:szCs w:val="24"/>
        </w:rPr>
        <w:t xml:space="preserve"> elementos.</w:t>
      </w:r>
      <w:r w:rsidR="00424C2E" w:rsidRPr="00CE7033">
        <w:rPr>
          <w:rFonts w:cstheme="minorHAnsi"/>
          <w:sz w:val="24"/>
          <w:szCs w:val="24"/>
        </w:rPr>
        <w:t xml:space="preserve"> </w:t>
      </w:r>
    </w:p>
    <w:p w:rsidR="00245D8B" w:rsidRPr="00161AE2" w:rsidRDefault="00C82315" w:rsidP="00161AE2">
      <w:pPr>
        <w:pStyle w:val="Sinespaciado"/>
        <w:rPr>
          <w:rFonts w:cstheme="minorHAnsi"/>
          <w:b/>
          <w:sz w:val="24"/>
          <w:szCs w:val="24"/>
        </w:rPr>
      </w:pPr>
      <w:r w:rsidRPr="00161AE2">
        <w:rPr>
          <w:rFonts w:cstheme="minorHAnsi"/>
          <w:b/>
          <w:sz w:val="24"/>
          <w:szCs w:val="24"/>
        </w:rPr>
        <w:t>RECLUTAMIENTO Y CONTRATACIÓN DE PERSONAL</w:t>
      </w:r>
    </w:p>
    <w:p w:rsidR="00245D8B" w:rsidRPr="00CE7033" w:rsidRDefault="00C82315" w:rsidP="00CE7033">
      <w:pPr>
        <w:jc w:val="both"/>
        <w:rPr>
          <w:rFonts w:cstheme="minorHAnsi"/>
          <w:sz w:val="24"/>
          <w:szCs w:val="24"/>
        </w:rPr>
      </w:pPr>
      <w:r w:rsidRPr="00CE7033">
        <w:rPr>
          <w:rFonts w:cstheme="minorHAnsi"/>
          <w:sz w:val="24"/>
          <w:szCs w:val="24"/>
        </w:rPr>
        <w:t>Se han seguido realizando esfuerzos por evaluar a aspirantes a policía, de</w:t>
      </w:r>
      <w:r w:rsidR="003912EE" w:rsidRPr="00CE7033">
        <w:rPr>
          <w:rFonts w:cstheme="minorHAnsi"/>
          <w:sz w:val="24"/>
          <w:szCs w:val="24"/>
        </w:rPr>
        <w:t xml:space="preserve"> forma permanente se mantiene una campaña de reclutamiento de control y confianza a la ciudad de Hermosillo, </w:t>
      </w:r>
      <w:r w:rsidRPr="00CE7033">
        <w:rPr>
          <w:rFonts w:cstheme="minorHAnsi"/>
          <w:sz w:val="24"/>
          <w:szCs w:val="24"/>
        </w:rPr>
        <w:t xml:space="preserve">Sonora, </w:t>
      </w:r>
      <w:r w:rsidR="003912EE" w:rsidRPr="00CE7033">
        <w:rPr>
          <w:rFonts w:cstheme="minorHAnsi"/>
          <w:sz w:val="24"/>
          <w:szCs w:val="24"/>
        </w:rPr>
        <w:t>y posterior a su acreditación, internados en la academia del Instituto Superior de Seguridad Pública del Estado para su formación inicial e inmediatamente después quedan contratados como Agentes de la Policía Municipal.</w:t>
      </w:r>
      <w:r w:rsidRPr="00CE7033">
        <w:rPr>
          <w:rFonts w:cstheme="minorHAnsi"/>
          <w:sz w:val="24"/>
          <w:szCs w:val="24"/>
        </w:rPr>
        <w:t xml:space="preserve"> En rubro de </w:t>
      </w:r>
      <w:r w:rsidR="00AA14FC" w:rsidRPr="00CE7033">
        <w:rPr>
          <w:rFonts w:cstheme="minorHAnsi"/>
          <w:sz w:val="24"/>
          <w:szCs w:val="24"/>
        </w:rPr>
        <w:t>unidades,</w:t>
      </w:r>
      <w:r w:rsidRPr="00CE7033">
        <w:rPr>
          <w:rFonts w:cstheme="minorHAnsi"/>
          <w:sz w:val="24"/>
          <w:szCs w:val="24"/>
        </w:rPr>
        <w:t xml:space="preserve"> se adquirieron 4 unidades nuevas </w:t>
      </w:r>
      <w:r w:rsidR="00AA14FC" w:rsidRPr="00CE7033">
        <w:rPr>
          <w:rFonts w:cstheme="minorHAnsi"/>
          <w:sz w:val="24"/>
          <w:szCs w:val="24"/>
        </w:rPr>
        <w:t>aumentando con esto el parque vehicular.</w:t>
      </w:r>
      <w:r w:rsidRPr="00CE7033">
        <w:rPr>
          <w:rFonts w:cstheme="minorHAnsi"/>
          <w:sz w:val="24"/>
          <w:szCs w:val="24"/>
        </w:rPr>
        <w:t xml:space="preserve"> </w:t>
      </w:r>
      <w:r w:rsidR="00AA14FC" w:rsidRPr="00CE7033">
        <w:rPr>
          <w:rFonts w:cstheme="minorHAnsi"/>
          <w:sz w:val="24"/>
          <w:szCs w:val="24"/>
        </w:rPr>
        <w:t>A través del programa FORTASEG, el cual brinda beneficios muy importantes para nuestro municipio, se hizo entrega de las recién remodeladas y reconstruidas celdas preventivas en las instalaciones de Seguridad Pública, las cuales constan de 8 nuevas celdas, e instalación de aires acondicionados en las mismas, cumpliendo con esto recomendaciones de las CNDH contar con áreas adecuadas para los detenidos.</w:t>
      </w:r>
    </w:p>
    <w:p w:rsidR="00245D8B" w:rsidRPr="00CE7033" w:rsidRDefault="00BE3892" w:rsidP="00CE7033">
      <w:pPr>
        <w:jc w:val="both"/>
        <w:rPr>
          <w:rFonts w:cstheme="minorHAnsi"/>
          <w:sz w:val="24"/>
          <w:szCs w:val="24"/>
        </w:rPr>
      </w:pPr>
      <w:r w:rsidRPr="00CE7033">
        <w:rPr>
          <w:rFonts w:cstheme="minorHAnsi"/>
          <w:sz w:val="24"/>
          <w:szCs w:val="24"/>
        </w:rPr>
        <w:t>Con el objetivo de dar continuidad al trabajo realizado, se efectuaron 364 recorridos periódicamente por los diversos sectores de la ciudad, y 364 recorridos de inspección y vigilancia por la comunidad rural, asimismo se efectuaron 93 recorridos para supervisar el área rural en temporada de los cultivos de la uva, esparrago etc. También se realizan supervisiones diariamente a los encargados de las delegaciones de policía.</w:t>
      </w:r>
    </w:p>
    <w:p w:rsidR="00245D8B" w:rsidRPr="00161AE2" w:rsidRDefault="00BE3892" w:rsidP="00161AE2">
      <w:pPr>
        <w:pStyle w:val="Sinespaciado"/>
        <w:rPr>
          <w:rFonts w:cstheme="minorHAnsi"/>
          <w:b/>
          <w:sz w:val="24"/>
          <w:szCs w:val="24"/>
        </w:rPr>
      </w:pPr>
      <w:r w:rsidRPr="00161AE2">
        <w:rPr>
          <w:rFonts w:cstheme="minorHAnsi"/>
          <w:b/>
          <w:sz w:val="24"/>
          <w:szCs w:val="24"/>
        </w:rPr>
        <w:t>PROXIMIDAD SOCIAL</w:t>
      </w:r>
    </w:p>
    <w:p w:rsidR="00245D8B" w:rsidRDefault="00BE3892" w:rsidP="00CE7033">
      <w:pPr>
        <w:jc w:val="both"/>
        <w:rPr>
          <w:rFonts w:cstheme="minorHAnsi"/>
          <w:sz w:val="24"/>
          <w:szCs w:val="24"/>
        </w:rPr>
      </w:pPr>
      <w:r w:rsidRPr="00CE7033">
        <w:rPr>
          <w:rFonts w:cstheme="minorHAnsi"/>
          <w:sz w:val="24"/>
          <w:szCs w:val="24"/>
        </w:rPr>
        <w:t xml:space="preserve">Se reforzaron los recorridos por comercios de la localidad, con el objetivo de </w:t>
      </w:r>
      <w:r w:rsidR="0065111B" w:rsidRPr="00CE7033">
        <w:rPr>
          <w:rFonts w:cstheme="minorHAnsi"/>
          <w:sz w:val="24"/>
          <w:szCs w:val="24"/>
        </w:rPr>
        <w:t>reducir al</w:t>
      </w:r>
      <w:r w:rsidRPr="00CE7033">
        <w:rPr>
          <w:rFonts w:cstheme="minorHAnsi"/>
          <w:sz w:val="24"/>
          <w:szCs w:val="24"/>
        </w:rPr>
        <w:t xml:space="preserve"> mínimo el número de delitos como robo, </w:t>
      </w:r>
      <w:r w:rsidR="0065111B" w:rsidRPr="00CE7033">
        <w:rPr>
          <w:rFonts w:cstheme="minorHAnsi"/>
          <w:sz w:val="24"/>
          <w:szCs w:val="24"/>
        </w:rPr>
        <w:t xml:space="preserve">además de realizar actividades con la ciudadanía. </w:t>
      </w:r>
    </w:p>
    <w:p w:rsidR="00245D8B" w:rsidRPr="00161AE2" w:rsidRDefault="0065111B" w:rsidP="00161AE2">
      <w:pPr>
        <w:pStyle w:val="Sinespaciado"/>
        <w:rPr>
          <w:rFonts w:cstheme="minorHAnsi"/>
          <w:b/>
          <w:sz w:val="24"/>
          <w:szCs w:val="24"/>
        </w:rPr>
      </w:pPr>
      <w:r w:rsidRPr="00161AE2">
        <w:rPr>
          <w:rFonts w:cstheme="minorHAnsi"/>
          <w:b/>
          <w:sz w:val="24"/>
          <w:szCs w:val="24"/>
        </w:rPr>
        <w:t>ACCIONES DE PREVENCIÓN</w:t>
      </w:r>
    </w:p>
    <w:p w:rsidR="007B3C94" w:rsidRDefault="00C035D3" w:rsidP="00CE7033">
      <w:pPr>
        <w:jc w:val="both"/>
        <w:rPr>
          <w:rFonts w:cstheme="minorHAnsi"/>
          <w:sz w:val="24"/>
          <w:szCs w:val="24"/>
        </w:rPr>
      </w:pPr>
      <w:r>
        <w:rPr>
          <w:rFonts w:cstheme="minorHAnsi"/>
          <w:sz w:val="24"/>
          <w:szCs w:val="24"/>
        </w:rPr>
        <w:t xml:space="preserve">Temas como: Prevención de adicciones, prevención de la violencia, prevención  de accidentes, ciber delitos, Educación vial entre otras, fueron algunos de los temas impartidos entre niños y jóvenes </w:t>
      </w:r>
      <w:r w:rsidR="006030D3">
        <w:rPr>
          <w:rFonts w:cstheme="minorHAnsi"/>
          <w:sz w:val="24"/>
          <w:szCs w:val="24"/>
        </w:rPr>
        <w:t xml:space="preserve">tanto </w:t>
      </w:r>
      <w:r>
        <w:rPr>
          <w:rFonts w:cstheme="minorHAnsi"/>
          <w:sz w:val="24"/>
          <w:szCs w:val="24"/>
        </w:rPr>
        <w:t>de</w:t>
      </w:r>
      <w:r w:rsidR="006030D3">
        <w:rPr>
          <w:rFonts w:cstheme="minorHAnsi"/>
          <w:sz w:val="24"/>
          <w:szCs w:val="24"/>
        </w:rPr>
        <w:t xml:space="preserve">l área </w:t>
      </w:r>
      <w:r w:rsidR="003C2899">
        <w:rPr>
          <w:rFonts w:cstheme="minorHAnsi"/>
          <w:sz w:val="24"/>
          <w:szCs w:val="24"/>
        </w:rPr>
        <w:t xml:space="preserve">rural como urbano, los cuales se </w:t>
      </w:r>
      <w:r>
        <w:rPr>
          <w:rFonts w:cstheme="minorHAnsi"/>
          <w:sz w:val="24"/>
          <w:szCs w:val="24"/>
        </w:rPr>
        <w:t xml:space="preserve">vieron beneficiados con </w:t>
      </w:r>
      <w:r w:rsidR="006030D3">
        <w:rPr>
          <w:rFonts w:cstheme="minorHAnsi"/>
          <w:sz w:val="24"/>
          <w:szCs w:val="24"/>
        </w:rPr>
        <w:t xml:space="preserve">aproximadamente </w:t>
      </w:r>
      <w:r>
        <w:rPr>
          <w:rFonts w:cstheme="minorHAnsi"/>
          <w:sz w:val="24"/>
          <w:szCs w:val="24"/>
        </w:rPr>
        <w:t xml:space="preserve">526 platicas,  </w:t>
      </w:r>
      <w:r w:rsidR="00E8603F" w:rsidRPr="00CE7033">
        <w:rPr>
          <w:rFonts w:cstheme="minorHAnsi"/>
          <w:sz w:val="24"/>
          <w:szCs w:val="24"/>
        </w:rPr>
        <w:t xml:space="preserve">con estos programas impartidos por personal de educación vial y el área de psicología, </w:t>
      </w:r>
      <w:r w:rsidR="0065111B" w:rsidRPr="00CE7033">
        <w:rPr>
          <w:rFonts w:cstheme="minorHAnsi"/>
          <w:sz w:val="24"/>
          <w:szCs w:val="24"/>
        </w:rPr>
        <w:t>para la prevención del delito,</w:t>
      </w:r>
      <w:r w:rsidR="00E8603F" w:rsidRPr="00CE7033">
        <w:rPr>
          <w:rFonts w:cstheme="minorHAnsi"/>
          <w:sz w:val="24"/>
          <w:szCs w:val="24"/>
        </w:rPr>
        <w:t xml:space="preserve"> </w:t>
      </w:r>
      <w:r w:rsidR="0065111B" w:rsidRPr="00CE7033">
        <w:rPr>
          <w:rFonts w:cstheme="minorHAnsi"/>
          <w:sz w:val="24"/>
          <w:szCs w:val="24"/>
        </w:rPr>
        <w:t>se impartieron 31 platicas</w:t>
      </w:r>
      <w:r>
        <w:rPr>
          <w:rFonts w:cstheme="minorHAnsi"/>
          <w:sz w:val="24"/>
          <w:szCs w:val="24"/>
        </w:rPr>
        <w:t xml:space="preserve"> </w:t>
      </w:r>
      <w:r w:rsidR="006030D3">
        <w:rPr>
          <w:rFonts w:cstheme="minorHAnsi"/>
          <w:sz w:val="24"/>
          <w:szCs w:val="24"/>
        </w:rPr>
        <w:t>donde se le dio</w:t>
      </w:r>
      <w:r>
        <w:rPr>
          <w:rFonts w:cstheme="minorHAnsi"/>
          <w:sz w:val="24"/>
          <w:szCs w:val="24"/>
        </w:rPr>
        <w:t xml:space="preserve"> seguimiento con temas de violencia familiar, violencia</w:t>
      </w:r>
      <w:r w:rsidR="007B3C94">
        <w:rPr>
          <w:rFonts w:cstheme="minorHAnsi"/>
          <w:sz w:val="24"/>
          <w:szCs w:val="24"/>
        </w:rPr>
        <w:t xml:space="preserve"> escolar</w:t>
      </w:r>
      <w:r w:rsidR="0065111B" w:rsidRPr="00CE7033">
        <w:rPr>
          <w:rFonts w:cstheme="minorHAnsi"/>
          <w:sz w:val="24"/>
          <w:szCs w:val="24"/>
        </w:rPr>
        <w:t xml:space="preserve">, </w:t>
      </w:r>
      <w:r w:rsidR="007B3C94">
        <w:rPr>
          <w:rFonts w:cstheme="minorHAnsi"/>
          <w:sz w:val="24"/>
          <w:szCs w:val="24"/>
        </w:rPr>
        <w:t xml:space="preserve">y se ofrecieron </w:t>
      </w:r>
      <w:r w:rsidR="0065111B" w:rsidRPr="00CE7033">
        <w:rPr>
          <w:rFonts w:cstheme="minorHAnsi"/>
          <w:sz w:val="24"/>
          <w:szCs w:val="24"/>
        </w:rPr>
        <w:t>40 sesiones</w:t>
      </w:r>
      <w:r w:rsidR="007B3C94">
        <w:rPr>
          <w:rFonts w:cstheme="minorHAnsi"/>
          <w:sz w:val="24"/>
          <w:szCs w:val="24"/>
        </w:rPr>
        <w:t xml:space="preserve"> de terapia</w:t>
      </w:r>
      <w:r w:rsidR="004255D1">
        <w:rPr>
          <w:rFonts w:cstheme="minorHAnsi"/>
          <w:sz w:val="24"/>
          <w:szCs w:val="24"/>
        </w:rPr>
        <w:t>, llegando a diferentes niveles educativos.</w:t>
      </w:r>
    </w:p>
    <w:p w:rsidR="00245D8B" w:rsidRPr="00CE7033" w:rsidRDefault="007B3C94" w:rsidP="00CE7033">
      <w:pPr>
        <w:jc w:val="both"/>
        <w:rPr>
          <w:rFonts w:cstheme="minorHAnsi"/>
          <w:sz w:val="24"/>
          <w:szCs w:val="24"/>
        </w:rPr>
      </w:pPr>
      <w:r>
        <w:rPr>
          <w:rFonts w:cstheme="minorHAnsi"/>
          <w:sz w:val="24"/>
          <w:szCs w:val="24"/>
        </w:rPr>
        <w:lastRenderedPageBreak/>
        <w:t>Se</w:t>
      </w:r>
      <w:r w:rsidR="006030D3">
        <w:rPr>
          <w:rFonts w:cstheme="minorHAnsi"/>
          <w:sz w:val="24"/>
          <w:szCs w:val="24"/>
        </w:rPr>
        <w:t xml:space="preserve"> </w:t>
      </w:r>
      <w:r w:rsidR="00FE16C0" w:rsidRPr="00CE7033">
        <w:rPr>
          <w:rFonts w:cstheme="minorHAnsi"/>
          <w:sz w:val="24"/>
          <w:szCs w:val="24"/>
        </w:rPr>
        <w:t>adquirieron 130 camisetas</w:t>
      </w:r>
      <w:r w:rsidR="006030D3">
        <w:rPr>
          <w:rFonts w:cstheme="minorHAnsi"/>
          <w:sz w:val="24"/>
          <w:szCs w:val="24"/>
        </w:rPr>
        <w:t xml:space="preserve"> que se emplearon durante el “Taller de Verano”, se </w:t>
      </w:r>
      <w:r w:rsidR="003C2899">
        <w:rPr>
          <w:rFonts w:cstheme="minorHAnsi"/>
          <w:sz w:val="24"/>
          <w:szCs w:val="24"/>
        </w:rPr>
        <w:t xml:space="preserve">adquirieron </w:t>
      </w:r>
      <w:r w:rsidR="00FE16C0" w:rsidRPr="00CE7033">
        <w:rPr>
          <w:rFonts w:cstheme="minorHAnsi"/>
          <w:sz w:val="24"/>
          <w:szCs w:val="24"/>
        </w:rPr>
        <w:t>3 lonas</w:t>
      </w:r>
      <w:r w:rsidR="006030D3">
        <w:rPr>
          <w:rFonts w:cstheme="minorHAnsi"/>
          <w:sz w:val="24"/>
          <w:szCs w:val="24"/>
        </w:rPr>
        <w:t xml:space="preserve"> que se utilizaron en los eventos de: Paseo ciclista, Desfile del 20 de </w:t>
      </w:r>
      <w:proofErr w:type="gramStart"/>
      <w:r w:rsidR="006030D3">
        <w:rPr>
          <w:rFonts w:cstheme="minorHAnsi"/>
          <w:sz w:val="24"/>
          <w:szCs w:val="24"/>
        </w:rPr>
        <w:t>Noviembre</w:t>
      </w:r>
      <w:proofErr w:type="gramEnd"/>
      <w:r w:rsidR="006030D3">
        <w:rPr>
          <w:rFonts w:cstheme="minorHAnsi"/>
          <w:sz w:val="24"/>
          <w:szCs w:val="24"/>
        </w:rPr>
        <w:t xml:space="preserve"> y 6 de Abril.</w:t>
      </w:r>
      <w:r w:rsidR="00F1779C">
        <w:rPr>
          <w:rFonts w:cstheme="minorHAnsi"/>
          <w:sz w:val="24"/>
          <w:szCs w:val="24"/>
        </w:rPr>
        <w:t xml:space="preserve"> </w:t>
      </w:r>
      <w:r w:rsidR="00CB3299">
        <w:rPr>
          <w:rFonts w:cstheme="minorHAnsi"/>
          <w:sz w:val="24"/>
          <w:szCs w:val="24"/>
        </w:rPr>
        <w:t>Personal de la Unidad de Prevención del Delito, acudieron a un curso de capacitación a la ciudad de Tijuana. Por otra parte en l</w:t>
      </w:r>
      <w:r w:rsidR="00E8603F" w:rsidRPr="00CE7033">
        <w:rPr>
          <w:rFonts w:cstheme="minorHAnsi"/>
          <w:sz w:val="24"/>
          <w:szCs w:val="24"/>
        </w:rPr>
        <w:t>as instalaciones de seguridad pública municipal</w:t>
      </w:r>
      <w:r w:rsidR="00CB3299">
        <w:rPr>
          <w:rFonts w:cstheme="minorHAnsi"/>
          <w:sz w:val="24"/>
          <w:szCs w:val="24"/>
        </w:rPr>
        <w:t>,</w:t>
      </w:r>
      <w:r w:rsidR="00E8603F" w:rsidRPr="00CE7033">
        <w:rPr>
          <w:rFonts w:cstheme="minorHAnsi"/>
          <w:sz w:val="24"/>
          <w:szCs w:val="24"/>
        </w:rPr>
        <w:t xml:space="preserve"> </w:t>
      </w:r>
      <w:r w:rsidR="0065111B" w:rsidRPr="00CE7033">
        <w:rPr>
          <w:rFonts w:cstheme="minorHAnsi"/>
          <w:sz w:val="24"/>
          <w:szCs w:val="24"/>
        </w:rPr>
        <w:t xml:space="preserve">se aplicaron 918 </w:t>
      </w:r>
      <w:r w:rsidR="005F11F8" w:rsidRPr="00CE7033">
        <w:rPr>
          <w:rFonts w:cstheme="minorHAnsi"/>
          <w:sz w:val="24"/>
          <w:szCs w:val="24"/>
        </w:rPr>
        <w:t>exámenes</w:t>
      </w:r>
      <w:r w:rsidR="0065111B" w:rsidRPr="00CE7033">
        <w:rPr>
          <w:rFonts w:cstheme="minorHAnsi"/>
          <w:sz w:val="24"/>
          <w:szCs w:val="24"/>
        </w:rPr>
        <w:t xml:space="preserve"> para la obtención de licencia de manejo </w:t>
      </w:r>
      <w:r w:rsidR="00E8603F" w:rsidRPr="00CE7033">
        <w:rPr>
          <w:rFonts w:cstheme="minorHAnsi"/>
          <w:sz w:val="24"/>
          <w:szCs w:val="24"/>
        </w:rPr>
        <w:t>a jóvenes de 16 a 18 años</w:t>
      </w:r>
      <w:r w:rsidR="005F11F8" w:rsidRPr="00CE7033">
        <w:rPr>
          <w:rFonts w:cstheme="minorHAnsi"/>
          <w:sz w:val="24"/>
          <w:szCs w:val="24"/>
        </w:rPr>
        <w:t>, con el objetivo de minimizar los accidentes, además de reforzar la infraestructura vial actual.</w:t>
      </w:r>
    </w:p>
    <w:p w:rsidR="00245D8B" w:rsidRPr="00161AE2" w:rsidRDefault="00461373" w:rsidP="00161AE2">
      <w:pPr>
        <w:pStyle w:val="Sinespaciado"/>
        <w:rPr>
          <w:rFonts w:cstheme="minorHAnsi"/>
          <w:b/>
          <w:sz w:val="24"/>
          <w:szCs w:val="24"/>
        </w:rPr>
      </w:pPr>
      <w:r w:rsidRPr="00161AE2">
        <w:rPr>
          <w:rFonts w:cstheme="minorHAnsi"/>
          <w:b/>
          <w:sz w:val="24"/>
          <w:szCs w:val="24"/>
        </w:rPr>
        <w:t>PROFESIONALIZAR EL SERVICIO DE SEGURIDAD PÚBLICA</w:t>
      </w:r>
    </w:p>
    <w:p w:rsidR="00461373" w:rsidRPr="00B77C16" w:rsidRDefault="00461373" w:rsidP="00F1779C">
      <w:pPr>
        <w:jc w:val="both"/>
        <w:rPr>
          <w:rFonts w:cstheme="minorHAnsi"/>
          <w:sz w:val="24"/>
          <w:szCs w:val="24"/>
        </w:rPr>
      </w:pPr>
      <w:r w:rsidRPr="00CE7033">
        <w:rPr>
          <w:rFonts w:cstheme="minorHAnsi"/>
          <w:sz w:val="24"/>
          <w:szCs w:val="24"/>
        </w:rPr>
        <w:t xml:space="preserve">Se recibieron y turnaron 1,536 asuntos a las autoridades correspondientes las denuncias presentadas ante esta jefatura, 65 delitos de </w:t>
      </w:r>
      <w:r w:rsidR="0061555A" w:rsidRPr="00CE7033">
        <w:rPr>
          <w:rFonts w:cstheme="minorHAnsi"/>
          <w:sz w:val="24"/>
          <w:szCs w:val="24"/>
        </w:rPr>
        <w:t>tránsito</w:t>
      </w:r>
      <w:r w:rsidRPr="00CE7033">
        <w:rPr>
          <w:rFonts w:cstheme="minorHAnsi"/>
          <w:sz w:val="24"/>
          <w:szCs w:val="24"/>
        </w:rPr>
        <w:t xml:space="preserve"> terrestre, 92 fueron turnadas a las Agencias Investigadoras del Ministerio público del Fuero Común y  Federal a personas infractoras,   </w:t>
      </w:r>
      <w:r w:rsidR="0061555A" w:rsidRPr="00CE7033">
        <w:rPr>
          <w:rFonts w:cstheme="minorHAnsi"/>
          <w:sz w:val="24"/>
          <w:szCs w:val="24"/>
        </w:rPr>
        <w:t>(</w:t>
      </w:r>
      <w:r w:rsidR="00F1779C">
        <w:rPr>
          <w:rFonts w:cstheme="minorHAnsi"/>
          <w:sz w:val="24"/>
          <w:szCs w:val="24"/>
        </w:rPr>
        <w:t xml:space="preserve"> </w:t>
      </w:r>
      <w:r w:rsidR="0061555A" w:rsidRPr="00CE7033">
        <w:rPr>
          <w:rFonts w:cstheme="minorHAnsi"/>
          <w:sz w:val="24"/>
          <w:szCs w:val="24"/>
        </w:rPr>
        <w:t>turnaciones sin detenidos),  se extendieron 141 certificados médicos a personas presentadas y detenidas, 373 certificados a personas agredidas u ofendidas, 227 certificados a personas involucradas en accidentes automovilísticos, 289 certificados médicos a personas con aliento alcohólico detectadas en operativo, y 76 a personas en estado de ebriedad.</w:t>
      </w:r>
      <w:r w:rsidR="00F32DB4">
        <w:rPr>
          <w:rFonts w:cstheme="minorHAnsi"/>
          <w:sz w:val="24"/>
          <w:szCs w:val="24"/>
        </w:rPr>
        <w:t xml:space="preserve"> </w:t>
      </w:r>
      <w:r w:rsidR="003C2899">
        <w:rPr>
          <w:rFonts w:cstheme="minorHAnsi"/>
          <w:sz w:val="24"/>
          <w:szCs w:val="24"/>
        </w:rPr>
        <w:t>Los elementos de Seguridad Pública,</w:t>
      </w:r>
      <w:r w:rsidR="0061555A" w:rsidRPr="00CE7033">
        <w:rPr>
          <w:rFonts w:cstheme="minorHAnsi"/>
          <w:sz w:val="24"/>
          <w:szCs w:val="24"/>
        </w:rPr>
        <w:t xml:space="preserve"> asistieron a diversos talleres, cursos y evaluaciones para tener un mejor desempeño en su labor cotidiana</w:t>
      </w:r>
      <w:r w:rsidR="004255D1">
        <w:rPr>
          <w:rFonts w:cstheme="minorHAnsi"/>
          <w:sz w:val="24"/>
          <w:szCs w:val="24"/>
        </w:rPr>
        <w:t>, donde se desarrollaron temas de gran interés como:</w:t>
      </w:r>
      <w:r w:rsidR="0061555A" w:rsidRPr="00CE7033">
        <w:rPr>
          <w:rFonts w:cstheme="minorHAnsi"/>
          <w:sz w:val="24"/>
          <w:szCs w:val="24"/>
        </w:rPr>
        <w:t xml:space="preserve"> </w:t>
      </w:r>
      <w:r w:rsidR="004255D1">
        <w:rPr>
          <w:rFonts w:cstheme="minorHAnsi"/>
          <w:sz w:val="24"/>
          <w:szCs w:val="24"/>
        </w:rPr>
        <w:t xml:space="preserve">La función del primer respondiente y la ciencia forense aplicada en el lugar de los hechos, La función policial y su eficacia en los primeros actos de investigación (IPH), investigación criminal conjunta (Policía de investigación y policía preventivo), </w:t>
      </w:r>
      <w:r w:rsidR="003C2899">
        <w:rPr>
          <w:rFonts w:cstheme="minorHAnsi"/>
          <w:sz w:val="24"/>
          <w:szCs w:val="24"/>
        </w:rPr>
        <w:t xml:space="preserve">también </w:t>
      </w:r>
      <w:r w:rsidR="004255D1">
        <w:rPr>
          <w:rFonts w:cstheme="minorHAnsi"/>
          <w:sz w:val="24"/>
          <w:szCs w:val="24"/>
        </w:rPr>
        <w:t xml:space="preserve"> se impartió el curso sobre Competencia</w:t>
      </w:r>
      <w:r w:rsidR="003C2899">
        <w:rPr>
          <w:rFonts w:cstheme="minorHAnsi"/>
          <w:sz w:val="24"/>
          <w:szCs w:val="24"/>
        </w:rPr>
        <w:t>s</w:t>
      </w:r>
      <w:r w:rsidR="004255D1">
        <w:rPr>
          <w:rFonts w:cstheme="minorHAnsi"/>
          <w:sz w:val="24"/>
          <w:szCs w:val="24"/>
        </w:rPr>
        <w:t xml:space="preserve"> Básicas, el cual tuvo una duración de 6 días, donde se vieron temas variados como: Armamento y tiro policial, capacidad física, defensa policial, detención y conducción de probables responsables, conducción de </w:t>
      </w:r>
      <w:r w:rsidR="003C2899">
        <w:rPr>
          <w:rFonts w:cstheme="minorHAnsi"/>
          <w:sz w:val="24"/>
          <w:szCs w:val="24"/>
        </w:rPr>
        <w:t>vehículos</w:t>
      </w:r>
      <w:r w:rsidR="004255D1">
        <w:rPr>
          <w:rFonts w:cstheme="minorHAnsi"/>
          <w:sz w:val="24"/>
          <w:szCs w:val="24"/>
        </w:rPr>
        <w:t xml:space="preserve">, operación de radios y uso de </w:t>
      </w:r>
      <w:r w:rsidR="003C2899">
        <w:rPr>
          <w:rFonts w:cstheme="minorHAnsi"/>
          <w:sz w:val="24"/>
          <w:szCs w:val="24"/>
        </w:rPr>
        <w:t>bastón</w:t>
      </w:r>
      <w:r w:rsidR="004255D1">
        <w:rPr>
          <w:rFonts w:cstheme="minorHAnsi"/>
          <w:sz w:val="24"/>
          <w:szCs w:val="24"/>
        </w:rPr>
        <w:t xml:space="preserve"> PR-24. </w:t>
      </w:r>
      <w:r w:rsidR="003C2899">
        <w:rPr>
          <w:rFonts w:cstheme="minorHAnsi"/>
          <w:sz w:val="24"/>
          <w:szCs w:val="24"/>
        </w:rPr>
        <w:t>Los cursos fueron impartidos por personal de ISSPE, en el auditorio de seguridad pública y se pagaron</w:t>
      </w:r>
      <w:r w:rsidR="00F1779C">
        <w:rPr>
          <w:rFonts w:cstheme="minorHAnsi"/>
          <w:sz w:val="24"/>
          <w:szCs w:val="24"/>
        </w:rPr>
        <w:t xml:space="preserve"> con recursos del Fortaseg.</w:t>
      </w:r>
    </w:p>
    <w:p w:rsidR="00F1779C" w:rsidRPr="00F1779C" w:rsidRDefault="00F1779C" w:rsidP="00D534B4">
      <w:pPr>
        <w:pStyle w:val="Ttulo1"/>
        <w:jc w:val="center"/>
        <w:rPr>
          <w:rFonts w:asciiTheme="minorHAnsi" w:hAnsiTheme="minorHAnsi" w:cstheme="minorHAnsi"/>
          <w:b/>
          <w:i/>
          <w:szCs w:val="24"/>
          <w:u w:val="single"/>
        </w:rPr>
      </w:pPr>
      <w:r w:rsidRPr="00F1779C">
        <w:rPr>
          <w:rFonts w:asciiTheme="minorHAnsi" w:hAnsiTheme="minorHAnsi" w:cstheme="minorHAnsi"/>
          <w:b/>
          <w:i/>
          <w:szCs w:val="24"/>
          <w:u w:val="single"/>
        </w:rPr>
        <w:t>COMPRAS Y RECURSOS HUMANOS</w:t>
      </w:r>
    </w:p>
    <w:p w:rsidR="00F1779C" w:rsidRPr="00F1779C" w:rsidRDefault="00F1779C" w:rsidP="00F1779C">
      <w:pPr>
        <w:spacing w:after="0"/>
        <w:jc w:val="both"/>
        <w:rPr>
          <w:rFonts w:cstheme="minorHAnsi"/>
          <w:sz w:val="24"/>
          <w:szCs w:val="24"/>
        </w:rPr>
      </w:pPr>
      <w:r w:rsidRPr="00F1779C">
        <w:rPr>
          <w:rFonts w:cstheme="minorHAnsi"/>
          <w:sz w:val="24"/>
          <w:szCs w:val="24"/>
        </w:rPr>
        <w:t>Obtener los elementos necesarios que permitan ejercer los recursos humanos, de forma eficiente y transparente, en el departamento de recursos humanos se expidieron 233 cartas de trabajo, se elaboraron 24 cedulas de pago de servicios médicos de ISSSTESON e IMSS, 162 trámites de altas y bajas, pensionados, jubilaciones, ante ISSSTESON e IMSS, se realizaron 24 pagos quincenales de nómina quincenales, 52 pagos semanales, se realizaron 12 caculos de trámite de pago FONACOT, 73 recepciones de solicitudes de empleo de seguridad pública, 74 contratos de trabajo de personal, 239 incapacidades del personal, se integraron 138 expedientes del nuevo personal. Lograr los elementos necesarios que permitan ejercer los recursos materiales, de forma eficiente y transparente, el</w:t>
      </w:r>
      <w:r w:rsidR="00B77C16">
        <w:rPr>
          <w:rFonts w:cstheme="minorHAnsi"/>
          <w:sz w:val="24"/>
          <w:szCs w:val="24"/>
        </w:rPr>
        <w:t xml:space="preserve"> </w:t>
      </w:r>
      <w:r w:rsidRPr="00F1779C">
        <w:rPr>
          <w:rFonts w:cstheme="minorHAnsi"/>
          <w:sz w:val="24"/>
          <w:szCs w:val="24"/>
        </w:rPr>
        <w:lastRenderedPageBreak/>
        <w:t>departamento de control y compras mensualmente recibe solicitudes de material de limpieza y papelería a las diferentes dependencias, también se lleva un control de rendimiento de combustibles y refacciones, durante este periodo se autorizaron 6,776 órdenes debidamente justificadas y de acuerdo al presupuesto de cada dependencia.</w:t>
      </w:r>
    </w:p>
    <w:p w:rsidR="00F1779C" w:rsidRPr="00F1779C" w:rsidRDefault="00F1779C" w:rsidP="00F1779C">
      <w:pPr>
        <w:spacing w:after="0"/>
        <w:jc w:val="both"/>
        <w:rPr>
          <w:rFonts w:cstheme="minorHAnsi"/>
          <w:sz w:val="24"/>
          <w:szCs w:val="24"/>
        </w:rPr>
      </w:pPr>
      <w:r w:rsidRPr="00F1779C">
        <w:rPr>
          <w:rFonts w:cstheme="minorHAnsi"/>
          <w:sz w:val="24"/>
          <w:szCs w:val="24"/>
        </w:rPr>
        <w:t>Se llevó a cabo la captura, cotejo de facturas, requisiciones y órdenes de compra de 3,486 registros, se aprobaron 285 viáticos para servidores públicos, se atendieron 300 proveedores y prestadores de servicio, se realizaron 216 monitoreos de pago de servicio, obtención de créditos ante proveedores nuevos 48, se autorizaron 20 mil 161 órdenes de gasolina debidamente justificadas por el sistema de código de barras, se dio seguimiento al sistema de control de combustible.</w:t>
      </w:r>
    </w:p>
    <w:p w:rsidR="00F1779C" w:rsidRPr="00F1779C" w:rsidRDefault="00F1779C" w:rsidP="00F1779C">
      <w:pPr>
        <w:pStyle w:val="Ttulo1"/>
        <w:jc w:val="center"/>
        <w:rPr>
          <w:rFonts w:cstheme="minorHAnsi"/>
          <w:b/>
          <w:szCs w:val="24"/>
        </w:rPr>
      </w:pPr>
      <w:r w:rsidRPr="00F1779C">
        <w:rPr>
          <w:rFonts w:cstheme="minorHAnsi"/>
          <w:b/>
          <w:szCs w:val="24"/>
        </w:rPr>
        <w:t xml:space="preserve"> </w:t>
      </w:r>
      <w:r w:rsidRPr="00F1779C">
        <w:rPr>
          <w:rFonts w:asciiTheme="minorHAnsi" w:hAnsiTheme="minorHAnsi" w:cstheme="minorHAnsi"/>
          <w:b/>
          <w:i/>
          <w:szCs w:val="24"/>
          <w:u w:val="single"/>
        </w:rPr>
        <w:t>ATENCIÓN CIUDADANA</w:t>
      </w:r>
    </w:p>
    <w:p w:rsidR="00F1779C" w:rsidRPr="00F1779C" w:rsidRDefault="00F1779C" w:rsidP="00F1779C">
      <w:pPr>
        <w:spacing w:after="0"/>
        <w:jc w:val="both"/>
        <w:rPr>
          <w:rFonts w:cstheme="minorHAnsi"/>
          <w:sz w:val="24"/>
          <w:szCs w:val="24"/>
        </w:rPr>
      </w:pPr>
      <w:r w:rsidRPr="00F1779C">
        <w:rPr>
          <w:rFonts w:cstheme="minorHAnsi"/>
          <w:sz w:val="24"/>
          <w:szCs w:val="24"/>
        </w:rPr>
        <w:t>Contribuir con el ejecutivo municipal en su tarea de atender y dar respuestas a la ciudadanía, se atendieron 4,659 diferentes solicitudes de: falta de bacheo, recolección de basura, alumbrado público entre otras, que fueron canalizadas a las diferentes instancias correspondientes para ser atendidas, se proporcionó información a 220 personas acerca de los diferentes programas federales, estatales o municipales en beneficio de las comunidades del área urbana y rural, se canalizaron 1203 reportes  de atención ciudadana  recibidos a las diferentes dependencias.</w:t>
      </w:r>
    </w:p>
    <w:p w:rsidR="00284289" w:rsidRDefault="00284289" w:rsidP="00F1779C">
      <w:pPr>
        <w:spacing w:after="0"/>
        <w:jc w:val="both"/>
        <w:rPr>
          <w:rFonts w:cstheme="minorHAnsi"/>
          <w:sz w:val="24"/>
          <w:szCs w:val="24"/>
        </w:rPr>
      </w:pPr>
    </w:p>
    <w:p w:rsidR="00F1779C" w:rsidRPr="00F1779C" w:rsidRDefault="00F1779C" w:rsidP="00F1779C">
      <w:pPr>
        <w:spacing w:after="0"/>
        <w:jc w:val="both"/>
        <w:rPr>
          <w:rFonts w:cstheme="minorHAnsi"/>
          <w:b/>
          <w:sz w:val="24"/>
          <w:szCs w:val="24"/>
        </w:rPr>
      </w:pPr>
      <w:r w:rsidRPr="00F1779C">
        <w:rPr>
          <w:rFonts w:cstheme="minorHAnsi"/>
          <w:b/>
          <w:sz w:val="24"/>
          <w:szCs w:val="24"/>
        </w:rPr>
        <w:t>PROFECO</w:t>
      </w:r>
    </w:p>
    <w:p w:rsidR="00F1779C" w:rsidRPr="00F1779C" w:rsidRDefault="00F1779C" w:rsidP="00F1779C">
      <w:pPr>
        <w:spacing w:after="0"/>
        <w:jc w:val="both"/>
        <w:rPr>
          <w:rFonts w:cstheme="minorHAnsi"/>
          <w:sz w:val="24"/>
          <w:szCs w:val="24"/>
        </w:rPr>
      </w:pPr>
      <w:r w:rsidRPr="00F1779C">
        <w:rPr>
          <w:rFonts w:cstheme="minorHAnsi"/>
          <w:sz w:val="24"/>
          <w:szCs w:val="24"/>
        </w:rPr>
        <w:t>Consumo responsable y el acceso a mejores condiciones de mercado a productos y servicios, asegurando certeza, legalidad y seguridad jurídica dentro del marco normativo de los Derechos Humanos reconocidos a los consumidores, protegiendo y defendiendo a los mismos y general la cultura de consumo responsable, se brindaron 83 asesorías por incumplimiento de servicios, garantías, entre otros, se atendieron 144 quejas de los consumidores, se realizaron 200 audiencias conciliatorias.</w:t>
      </w:r>
    </w:p>
    <w:p w:rsidR="00F1779C" w:rsidRPr="00F1779C" w:rsidRDefault="00F1779C" w:rsidP="00284289">
      <w:pPr>
        <w:pStyle w:val="Ttulo1"/>
        <w:jc w:val="center"/>
        <w:rPr>
          <w:rFonts w:asciiTheme="minorHAnsi" w:hAnsiTheme="minorHAnsi" w:cstheme="minorHAnsi"/>
          <w:b/>
          <w:i/>
          <w:szCs w:val="24"/>
          <w:u w:val="single"/>
        </w:rPr>
      </w:pPr>
      <w:r w:rsidRPr="00F1779C">
        <w:rPr>
          <w:rFonts w:cstheme="minorHAnsi"/>
          <w:b/>
          <w:szCs w:val="24"/>
          <w:u w:val="single"/>
        </w:rPr>
        <w:t>COMUNICACIÓN SOCIAL</w:t>
      </w:r>
    </w:p>
    <w:p w:rsidR="00F1779C" w:rsidRPr="00F1779C" w:rsidRDefault="00F1779C" w:rsidP="00F1779C">
      <w:pPr>
        <w:spacing w:after="0"/>
        <w:jc w:val="both"/>
        <w:rPr>
          <w:rFonts w:cstheme="minorHAnsi"/>
          <w:sz w:val="24"/>
          <w:szCs w:val="24"/>
        </w:rPr>
      </w:pPr>
      <w:r w:rsidRPr="00F1779C">
        <w:rPr>
          <w:rFonts w:cstheme="minorHAnsi"/>
          <w:sz w:val="24"/>
          <w:szCs w:val="24"/>
        </w:rPr>
        <w:t>Coordinar el uso de las herramientas necesarias para la difusión efectiva y oportuna de los proyectos, lugares, programas y acciones del Gobierno Municipal además de revisar la información que se genere de este Gobierno Municipal a través de los diferentes medios de comunicación, se enviaron 307 boletines informativos, se capturaron 935 fotos de eventos y trabajos relevantes del presidente  municipal y dependencias de gobierno,  se realizaron 137 sonorizaciones, se efectuaron 4 ruedas de prensa, se realizaron 15 arranques de obra,</w:t>
      </w:r>
      <w:r w:rsidR="00284289">
        <w:rPr>
          <w:rFonts w:cstheme="minorHAnsi"/>
          <w:sz w:val="24"/>
          <w:szCs w:val="24"/>
        </w:rPr>
        <w:t xml:space="preserve"> </w:t>
      </w:r>
      <w:r w:rsidRPr="00F1779C">
        <w:rPr>
          <w:rFonts w:cstheme="minorHAnsi"/>
          <w:sz w:val="24"/>
          <w:szCs w:val="24"/>
        </w:rPr>
        <w:t xml:space="preserve">se apoyó a 111 eventos con logística y se promociono a través de los medios programas de vinculación ciudadana 400, espacios en radiodifusoras locales por medio de entrevistas 100.   </w:t>
      </w:r>
    </w:p>
    <w:p w:rsidR="00F1779C" w:rsidRPr="00F1779C" w:rsidRDefault="00F1779C" w:rsidP="00F1779C">
      <w:pPr>
        <w:spacing w:after="0"/>
        <w:jc w:val="both"/>
        <w:rPr>
          <w:rFonts w:cstheme="minorHAnsi"/>
          <w:sz w:val="24"/>
          <w:szCs w:val="24"/>
        </w:rPr>
      </w:pPr>
    </w:p>
    <w:p w:rsidR="00F1779C" w:rsidRPr="00F1779C" w:rsidRDefault="00F1779C" w:rsidP="00F1779C">
      <w:pPr>
        <w:spacing w:after="0"/>
        <w:jc w:val="both"/>
        <w:rPr>
          <w:rFonts w:cstheme="minorHAnsi"/>
          <w:szCs w:val="24"/>
        </w:rPr>
      </w:pPr>
    </w:p>
    <w:p w:rsidR="00F1779C" w:rsidRPr="00F1779C" w:rsidRDefault="00F1779C" w:rsidP="00F1779C">
      <w:pPr>
        <w:spacing w:after="0"/>
        <w:jc w:val="both"/>
        <w:rPr>
          <w:rFonts w:cstheme="minorHAnsi"/>
          <w:szCs w:val="24"/>
        </w:rPr>
      </w:pPr>
    </w:p>
    <w:p w:rsidR="00F1779C" w:rsidRPr="00F1779C" w:rsidRDefault="00F1779C" w:rsidP="00F1779C">
      <w:pPr>
        <w:spacing w:after="0"/>
        <w:jc w:val="both"/>
        <w:rPr>
          <w:rFonts w:cstheme="minorHAnsi"/>
          <w:szCs w:val="24"/>
        </w:rPr>
      </w:pPr>
    </w:p>
    <w:p w:rsidR="00F1779C" w:rsidRPr="00F1779C" w:rsidRDefault="00F1779C" w:rsidP="00F1779C">
      <w:pPr>
        <w:spacing w:after="0"/>
        <w:jc w:val="both"/>
        <w:rPr>
          <w:rFonts w:cstheme="minorHAnsi"/>
          <w:szCs w:val="24"/>
        </w:rPr>
      </w:pPr>
    </w:p>
    <w:p w:rsidR="00F1779C" w:rsidRPr="00F1779C" w:rsidRDefault="00F1779C" w:rsidP="00F1779C">
      <w:pPr>
        <w:spacing w:after="0"/>
        <w:jc w:val="both"/>
        <w:rPr>
          <w:rFonts w:cstheme="minorHAnsi"/>
          <w:szCs w:val="24"/>
        </w:rPr>
      </w:pPr>
      <w:r w:rsidRPr="00F1779C">
        <w:rPr>
          <w:rFonts w:cstheme="minorHAnsi"/>
          <w:szCs w:val="24"/>
        </w:rPr>
        <w:t xml:space="preserve">   </w:t>
      </w:r>
    </w:p>
    <w:p w:rsidR="005F11F8" w:rsidRDefault="005F11F8" w:rsidP="00CE7033">
      <w:pPr>
        <w:spacing w:after="0"/>
        <w:jc w:val="both"/>
        <w:rPr>
          <w:rFonts w:cstheme="minorHAnsi"/>
          <w:szCs w:val="24"/>
        </w:rPr>
      </w:pPr>
    </w:p>
    <w:p w:rsidR="00690658" w:rsidRPr="004E3773" w:rsidRDefault="00690658" w:rsidP="00CE7033">
      <w:pPr>
        <w:spacing w:after="0"/>
        <w:jc w:val="both"/>
        <w:rPr>
          <w:rFonts w:cstheme="minorHAnsi"/>
          <w:color w:val="7030A0"/>
        </w:rPr>
      </w:pPr>
    </w:p>
    <w:p w:rsidR="00680879" w:rsidRDefault="00680879" w:rsidP="00CE7033">
      <w:pPr>
        <w:spacing w:after="0"/>
        <w:jc w:val="both"/>
        <w:rPr>
          <w:rFonts w:cstheme="minorHAnsi"/>
          <w:color w:val="7030A0"/>
        </w:rPr>
      </w:pPr>
    </w:p>
    <w:p w:rsidR="00680879" w:rsidRPr="00680879" w:rsidRDefault="00680879" w:rsidP="00680879">
      <w:pPr>
        <w:rPr>
          <w:rFonts w:cstheme="minorHAnsi"/>
        </w:rPr>
      </w:pPr>
    </w:p>
    <w:p w:rsidR="00680879" w:rsidRDefault="00680879" w:rsidP="00680879">
      <w:pPr>
        <w:rPr>
          <w:rFonts w:cstheme="minorHAnsi"/>
        </w:rPr>
      </w:pPr>
    </w:p>
    <w:p w:rsidR="00C47A4F" w:rsidRPr="00680879" w:rsidRDefault="00C47A4F" w:rsidP="00680879">
      <w:pPr>
        <w:jc w:val="right"/>
        <w:rPr>
          <w:rFonts w:cstheme="minorHAnsi"/>
        </w:rPr>
      </w:pPr>
    </w:p>
    <w:sectPr w:rsidR="00C47A4F" w:rsidRPr="00680879" w:rsidSect="00680879">
      <w:headerReference w:type="default" r:id="rId8"/>
      <w:footerReference w:type="default" r:id="rId9"/>
      <w:pgSz w:w="12240" w:h="15840"/>
      <w:pgMar w:top="1797" w:right="1701" w:bottom="1417" w:left="1701"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207" w:rsidRDefault="00F11207" w:rsidP="001D5EB3">
      <w:pPr>
        <w:spacing w:after="0" w:line="240" w:lineRule="auto"/>
      </w:pPr>
      <w:r>
        <w:separator/>
      </w:r>
    </w:p>
  </w:endnote>
  <w:endnote w:type="continuationSeparator" w:id="0">
    <w:p w:rsidR="00F11207" w:rsidRDefault="00F11207" w:rsidP="001D5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5000204B" w:usb2="00000000" w:usb3="00000000" w:csb0="0000009F" w:csb1="00000000"/>
  </w:font>
  <w:font w:name="Adobe Caslon Pro">
    <w:altName w:val="Palatino Linotyp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4713781"/>
      <w:docPartObj>
        <w:docPartGallery w:val="Page Numbers (Bottom of Page)"/>
        <w:docPartUnique/>
      </w:docPartObj>
    </w:sdtPr>
    <w:sdtEndPr/>
    <w:sdtContent>
      <w:p w:rsidR="00B77C16" w:rsidRDefault="00B77C16">
        <w:pPr>
          <w:pStyle w:val="Piedepgina"/>
          <w:jc w:val="center"/>
        </w:pPr>
        <w:r>
          <w:fldChar w:fldCharType="begin"/>
        </w:r>
        <w:r>
          <w:instrText>PAGE   \* MERGEFORMAT</w:instrText>
        </w:r>
        <w:r>
          <w:fldChar w:fldCharType="separate"/>
        </w:r>
        <w:r w:rsidR="000072DF" w:rsidRPr="000072DF">
          <w:rPr>
            <w:noProof/>
            <w:lang w:val="es-ES"/>
          </w:rPr>
          <w:t>1</w:t>
        </w:r>
        <w:r>
          <w:fldChar w:fldCharType="end"/>
        </w:r>
      </w:p>
    </w:sdtContent>
  </w:sdt>
  <w:p w:rsidR="00ED16A2" w:rsidRDefault="00ED16A2" w:rsidP="00F1779C">
    <w:pPr>
      <w:pStyle w:val="Piedepgina"/>
      <w:tabs>
        <w:tab w:val="clear" w:pos="4419"/>
        <w:tab w:val="clear" w:pos="8838"/>
        <w:tab w:val="left" w:pos="70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207" w:rsidRDefault="00F11207" w:rsidP="001D5EB3">
      <w:pPr>
        <w:spacing w:after="0" w:line="240" w:lineRule="auto"/>
      </w:pPr>
      <w:r>
        <w:separator/>
      </w:r>
    </w:p>
  </w:footnote>
  <w:footnote w:type="continuationSeparator" w:id="0">
    <w:p w:rsidR="00F11207" w:rsidRDefault="00F11207" w:rsidP="001D5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6A2" w:rsidRDefault="00B77C16">
    <w:pPr>
      <w:pStyle w:val="Encabezado"/>
    </w:pPr>
    <w:r>
      <w:rPr>
        <w:noProof/>
        <w:lang w:eastAsia="es-MX"/>
      </w:rPr>
      <w:drawing>
        <wp:anchor distT="0" distB="0" distL="114300" distR="114300" simplePos="0" relativeHeight="251659264" behindDoc="1" locked="0" layoutInCell="1" allowOverlap="1" wp14:anchorId="2CF429A4" wp14:editId="2DEE5245">
          <wp:simplePos x="0" y="0"/>
          <wp:positionH relativeFrom="column">
            <wp:posOffset>-253554</wp:posOffset>
          </wp:positionH>
          <wp:positionV relativeFrom="paragraph">
            <wp:posOffset>-427355</wp:posOffset>
          </wp:positionV>
          <wp:extent cx="1107249" cy="911682"/>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NG AYUNTAMIENTO CABORC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7249" cy="911682"/>
                  </a:xfrm>
                  <a:prstGeom prst="rect">
                    <a:avLst/>
                  </a:prstGeom>
                </pic:spPr>
              </pic:pic>
            </a:graphicData>
          </a:graphic>
          <wp14:sizeRelH relativeFrom="page">
            <wp14:pctWidth>0</wp14:pctWidth>
          </wp14:sizeRelH>
          <wp14:sizeRelV relativeFrom="page">
            <wp14:pctHeight>0</wp14:pctHeight>
          </wp14:sizeRelV>
        </wp:anchor>
      </w:drawing>
    </w:r>
    <w:r w:rsidR="00F1779C">
      <w:rPr>
        <w:noProof/>
        <w:lang w:eastAsia="es-MX"/>
      </w:rPr>
      <w:drawing>
        <wp:anchor distT="0" distB="0" distL="114300" distR="114300" simplePos="0" relativeHeight="251658240" behindDoc="1" locked="0" layoutInCell="1" allowOverlap="1" wp14:anchorId="240E56FE" wp14:editId="552C099E">
          <wp:simplePos x="0" y="0"/>
          <wp:positionH relativeFrom="column">
            <wp:posOffset>-1261650</wp:posOffset>
          </wp:positionH>
          <wp:positionV relativeFrom="paragraph">
            <wp:posOffset>3894482</wp:posOffset>
          </wp:positionV>
          <wp:extent cx="8369972" cy="600329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temploconocenos.jpg"/>
                  <pic:cNvPicPr/>
                </pic:nvPicPr>
                <pic:blipFill>
                  <a:blip r:embed="rId2">
                    <a:extLst>
                      <a:ext uri="{BEBA8EAE-BF5A-486C-A8C5-ECC9F3942E4B}">
                        <a14:imgProps xmlns:a14="http://schemas.microsoft.com/office/drawing/2010/main">
                          <a14:imgLayer r:embed="rId3">
                            <a14:imgEffect>
                              <a14:backgroundRemoval t="4641" b="89873" l="9898" r="89932">
                                <a14:foregroundMark x1="48635" y1="70464" x2="48464" y2="66667"/>
                                <a14:foregroundMark x1="68771" y1="65401" x2="68430" y2="63924"/>
                                <a14:foregroundMark x1="67577" y1="51899" x2="67577" y2="50211"/>
                                <a14:foregroundMark x1="66382" y1="35654" x2="66382" y2="31646"/>
                                <a14:foregroundMark x1="67065" y1="22574" x2="66894" y2="18776"/>
                                <a14:foregroundMark x1="49317" y1="51899" x2="49147" y2="49156"/>
                                <a14:foregroundMark x1="30205" y1="52743" x2="30717" y2="49367"/>
                                <a14:foregroundMark x1="29693" y1="65612" x2="30205" y2="62025"/>
                                <a14:foregroundMark x1="30205" y1="36287" x2="30546" y2="32911"/>
                                <a14:foregroundMark x1="30205" y1="21519" x2="30205" y2="19198"/>
                                <a14:foregroundMark x1="80546" y1="34599" x2="80546" y2="32700"/>
                              </a14:backgroundRemoval>
                            </a14:imgEffect>
                            <a14:imgEffect>
                              <a14:sharpenSoften amount="50000"/>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8369972" cy="6003290"/>
                  </a:xfrm>
                  <a:prstGeom prst="rect">
                    <a:avLst/>
                  </a:prstGeom>
                </pic:spPr>
              </pic:pic>
            </a:graphicData>
          </a:graphic>
          <wp14:sizeRelH relativeFrom="margin">
            <wp14:pctWidth>0</wp14:pctWidth>
          </wp14:sizeRelH>
          <wp14:sizeRelV relativeFrom="margin">
            <wp14:pctHeight>0</wp14:pctHeight>
          </wp14:sizeRelV>
        </wp:anchor>
      </w:drawing>
    </w:r>
    <w:r w:rsidR="00ED16A2">
      <w:rPr>
        <w:noProof/>
        <w:lang w:eastAsia="es-MX"/>
      </w:rPr>
      <w:drawing>
        <wp:anchor distT="0" distB="0" distL="114300" distR="114300" simplePos="0" relativeHeight="251660288" behindDoc="1" locked="0" layoutInCell="1" allowOverlap="1" wp14:anchorId="1579C6D8" wp14:editId="7BCE1B24">
          <wp:simplePos x="0" y="0"/>
          <wp:positionH relativeFrom="column">
            <wp:posOffset>5012334</wp:posOffset>
          </wp:positionH>
          <wp:positionV relativeFrom="paragraph">
            <wp:posOffset>-289738</wp:posOffset>
          </wp:positionV>
          <wp:extent cx="683082" cy="683082"/>
          <wp:effectExtent l="0" t="0" r="0" b="317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CUDOCABORCAPNG.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83082" cy="6830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386D5A"/>
    <w:multiLevelType w:val="hybridMultilevel"/>
    <w:tmpl w:val="A39E52C8"/>
    <w:lvl w:ilvl="0" w:tplc="080A000F">
      <w:start w:val="1"/>
      <w:numFmt w:val="decimal"/>
      <w:lvlText w:val="%1."/>
      <w:lvlJc w:val="left"/>
      <w:pPr>
        <w:ind w:left="4090" w:hanging="360"/>
      </w:pPr>
    </w:lvl>
    <w:lvl w:ilvl="1" w:tplc="080A0019" w:tentative="1">
      <w:start w:val="1"/>
      <w:numFmt w:val="lowerLetter"/>
      <w:lvlText w:val="%2."/>
      <w:lvlJc w:val="left"/>
      <w:pPr>
        <w:ind w:left="4810" w:hanging="360"/>
      </w:pPr>
    </w:lvl>
    <w:lvl w:ilvl="2" w:tplc="080A001B" w:tentative="1">
      <w:start w:val="1"/>
      <w:numFmt w:val="lowerRoman"/>
      <w:lvlText w:val="%3."/>
      <w:lvlJc w:val="right"/>
      <w:pPr>
        <w:ind w:left="5530" w:hanging="180"/>
      </w:pPr>
    </w:lvl>
    <w:lvl w:ilvl="3" w:tplc="080A000F" w:tentative="1">
      <w:start w:val="1"/>
      <w:numFmt w:val="decimal"/>
      <w:lvlText w:val="%4."/>
      <w:lvlJc w:val="left"/>
      <w:pPr>
        <w:ind w:left="6250" w:hanging="360"/>
      </w:pPr>
    </w:lvl>
    <w:lvl w:ilvl="4" w:tplc="080A0019" w:tentative="1">
      <w:start w:val="1"/>
      <w:numFmt w:val="lowerLetter"/>
      <w:lvlText w:val="%5."/>
      <w:lvlJc w:val="left"/>
      <w:pPr>
        <w:ind w:left="6970" w:hanging="360"/>
      </w:pPr>
    </w:lvl>
    <w:lvl w:ilvl="5" w:tplc="080A001B" w:tentative="1">
      <w:start w:val="1"/>
      <w:numFmt w:val="lowerRoman"/>
      <w:lvlText w:val="%6."/>
      <w:lvlJc w:val="right"/>
      <w:pPr>
        <w:ind w:left="7690" w:hanging="180"/>
      </w:pPr>
    </w:lvl>
    <w:lvl w:ilvl="6" w:tplc="080A000F" w:tentative="1">
      <w:start w:val="1"/>
      <w:numFmt w:val="decimal"/>
      <w:lvlText w:val="%7."/>
      <w:lvlJc w:val="left"/>
      <w:pPr>
        <w:ind w:left="8410" w:hanging="360"/>
      </w:pPr>
    </w:lvl>
    <w:lvl w:ilvl="7" w:tplc="080A0019" w:tentative="1">
      <w:start w:val="1"/>
      <w:numFmt w:val="lowerLetter"/>
      <w:lvlText w:val="%8."/>
      <w:lvlJc w:val="left"/>
      <w:pPr>
        <w:ind w:left="9130" w:hanging="360"/>
      </w:pPr>
    </w:lvl>
    <w:lvl w:ilvl="8" w:tplc="080A001B" w:tentative="1">
      <w:start w:val="1"/>
      <w:numFmt w:val="lowerRoman"/>
      <w:lvlText w:val="%9."/>
      <w:lvlJc w:val="right"/>
      <w:pPr>
        <w:ind w:left="98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533"/>
    <w:rsid w:val="00002745"/>
    <w:rsid w:val="0000396D"/>
    <w:rsid w:val="000066FD"/>
    <w:rsid w:val="00006F00"/>
    <w:rsid w:val="000072DF"/>
    <w:rsid w:val="00012481"/>
    <w:rsid w:val="00021DAE"/>
    <w:rsid w:val="000264A1"/>
    <w:rsid w:val="00037195"/>
    <w:rsid w:val="00041641"/>
    <w:rsid w:val="00047F18"/>
    <w:rsid w:val="00054BC0"/>
    <w:rsid w:val="000555A8"/>
    <w:rsid w:val="00056E3F"/>
    <w:rsid w:val="00071A57"/>
    <w:rsid w:val="0007384F"/>
    <w:rsid w:val="000954A3"/>
    <w:rsid w:val="000966FE"/>
    <w:rsid w:val="00097C2D"/>
    <w:rsid w:val="00097EF6"/>
    <w:rsid w:val="000A04E8"/>
    <w:rsid w:val="000A290F"/>
    <w:rsid w:val="000A311E"/>
    <w:rsid w:val="000B0400"/>
    <w:rsid w:val="000C2AB4"/>
    <w:rsid w:val="000D3538"/>
    <w:rsid w:val="000D3C3D"/>
    <w:rsid w:val="000E0329"/>
    <w:rsid w:val="000E09BC"/>
    <w:rsid w:val="000E2A98"/>
    <w:rsid w:val="000E7727"/>
    <w:rsid w:val="000F07B2"/>
    <w:rsid w:val="000F6371"/>
    <w:rsid w:val="00101B97"/>
    <w:rsid w:val="00104A5D"/>
    <w:rsid w:val="00112CD2"/>
    <w:rsid w:val="00115760"/>
    <w:rsid w:val="001202CB"/>
    <w:rsid w:val="00120BB2"/>
    <w:rsid w:val="00121280"/>
    <w:rsid w:val="00122FE3"/>
    <w:rsid w:val="001266C1"/>
    <w:rsid w:val="001327E0"/>
    <w:rsid w:val="001347F6"/>
    <w:rsid w:val="001362C1"/>
    <w:rsid w:val="00137A8C"/>
    <w:rsid w:val="001455C7"/>
    <w:rsid w:val="00150024"/>
    <w:rsid w:val="00160532"/>
    <w:rsid w:val="00160BE5"/>
    <w:rsid w:val="00161AE2"/>
    <w:rsid w:val="001624B0"/>
    <w:rsid w:val="0017524C"/>
    <w:rsid w:val="001768F6"/>
    <w:rsid w:val="00180EBB"/>
    <w:rsid w:val="00182160"/>
    <w:rsid w:val="00184838"/>
    <w:rsid w:val="00184883"/>
    <w:rsid w:val="0018701B"/>
    <w:rsid w:val="00192149"/>
    <w:rsid w:val="001A0C2B"/>
    <w:rsid w:val="001A2E10"/>
    <w:rsid w:val="001B0FD6"/>
    <w:rsid w:val="001C0EF8"/>
    <w:rsid w:val="001C2D8D"/>
    <w:rsid w:val="001D1E6A"/>
    <w:rsid w:val="001D21BF"/>
    <w:rsid w:val="001D5EB3"/>
    <w:rsid w:val="001D6600"/>
    <w:rsid w:val="001F2311"/>
    <w:rsid w:val="001F26A9"/>
    <w:rsid w:val="001F28AA"/>
    <w:rsid w:val="00200AF6"/>
    <w:rsid w:val="002010B4"/>
    <w:rsid w:val="002050EC"/>
    <w:rsid w:val="00213052"/>
    <w:rsid w:val="002214A0"/>
    <w:rsid w:val="00225E75"/>
    <w:rsid w:val="00231010"/>
    <w:rsid w:val="00234457"/>
    <w:rsid w:val="00237C78"/>
    <w:rsid w:val="002437CA"/>
    <w:rsid w:val="002440F4"/>
    <w:rsid w:val="00245D8B"/>
    <w:rsid w:val="00251E1B"/>
    <w:rsid w:val="00257991"/>
    <w:rsid w:val="002636A9"/>
    <w:rsid w:val="00266A74"/>
    <w:rsid w:val="002720AC"/>
    <w:rsid w:val="00274B84"/>
    <w:rsid w:val="00284289"/>
    <w:rsid w:val="00293DE6"/>
    <w:rsid w:val="002A633B"/>
    <w:rsid w:val="002B546D"/>
    <w:rsid w:val="002E1B41"/>
    <w:rsid w:val="002E3AF7"/>
    <w:rsid w:val="002E5467"/>
    <w:rsid w:val="002F033E"/>
    <w:rsid w:val="002F11E2"/>
    <w:rsid w:val="002F3C84"/>
    <w:rsid w:val="002F54F9"/>
    <w:rsid w:val="002F7A8E"/>
    <w:rsid w:val="00302364"/>
    <w:rsid w:val="00305C86"/>
    <w:rsid w:val="00316F98"/>
    <w:rsid w:val="00317286"/>
    <w:rsid w:val="003221F0"/>
    <w:rsid w:val="003248E2"/>
    <w:rsid w:val="00324EF2"/>
    <w:rsid w:val="0033061C"/>
    <w:rsid w:val="00331596"/>
    <w:rsid w:val="00334DC6"/>
    <w:rsid w:val="00336731"/>
    <w:rsid w:val="00342A32"/>
    <w:rsid w:val="00350266"/>
    <w:rsid w:val="003507B3"/>
    <w:rsid w:val="003523FD"/>
    <w:rsid w:val="00354AEF"/>
    <w:rsid w:val="003562D3"/>
    <w:rsid w:val="00370170"/>
    <w:rsid w:val="00374058"/>
    <w:rsid w:val="003752E8"/>
    <w:rsid w:val="00377707"/>
    <w:rsid w:val="00377CBB"/>
    <w:rsid w:val="00383E1A"/>
    <w:rsid w:val="00386390"/>
    <w:rsid w:val="003912EE"/>
    <w:rsid w:val="00391969"/>
    <w:rsid w:val="00391C63"/>
    <w:rsid w:val="0039218F"/>
    <w:rsid w:val="003942D6"/>
    <w:rsid w:val="003948EE"/>
    <w:rsid w:val="003A0128"/>
    <w:rsid w:val="003A6A7B"/>
    <w:rsid w:val="003A6B16"/>
    <w:rsid w:val="003B0EBA"/>
    <w:rsid w:val="003B3B71"/>
    <w:rsid w:val="003B3C8E"/>
    <w:rsid w:val="003B7193"/>
    <w:rsid w:val="003C1C7A"/>
    <w:rsid w:val="003C2899"/>
    <w:rsid w:val="003C6614"/>
    <w:rsid w:val="003C6A41"/>
    <w:rsid w:val="003D2F1B"/>
    <w:rsid w:val="003D6A26"/>
    <w:rsid w:val="004103EA"/>
    <w:rsid w:val="00410797"/>
    <w:rsid w:val="00411307"/>
    <w:rsid w:val="00413686"/>
    <w:rsid w:val="00414E1F"/>
    <w:rsid w:val="004153A6"/>
    <w:rsid w:val="004232BC"/>
    <w:rsid w:val="00424C2E"/>
    <w:rsid w:val="0042510B"/>
    <w:rsid w:val="004255D1"/>
    <w:rsid w:val="0042608F"/>
    <w:rsid w:val="00426BED"/>
    <w:rsid w:val="0043304D"/>
    <w:rsid w:val="00445DC3"/>
    <w:rsid w:val="004516A8"/>
    <w:rsid w:val="00453A01"/>
    <w:rsid w:val="004609E7"/>
    <w:rsid w:val="00461373"/>
    <w:rsid w:val="00461B28"/>
    <w:rsid w:val="00463D8B"/>
    <w:rsid w:val="00466480"/>
    <w:rsid w:val="0047353C"/>
    <w:rsid w:val="00474A70"/>
    <w:rsid w:val="0047609B"/>
    <w:rsid w:val="00483C2F"/>
    <w:rsid w:val="00484E1B"/>
    <w:rsid w:val="00495385"/>
    <w:rsid w:val="004B76AE"/>
    <w:rsid w:val="004C08A9"/>
    <w:rsid w:val="004C0F98"/>
    <w:rsid w:val="004C10A1"/>
    <w:rsid w:val="004C16CC"/>
    <w:rsid w:val="004C5269"/>
    <w:rsid w:val="004D316A"/>
    <w:rsid w:val="004D747E"/>
    <w:rsid w:val="004E3773"/>
    <w:rsid w:val="004E57B0"/>
    <w:rsid w:val="004E6F8C"/>
    <w:rsid w:val="004F4F87"/>
    <w:rsid w:val="004F6AB9"/>
    <w:rsid w:val="005032DC"/>
    <w:rsid w:val="00512905"/>
    <w:rsid w:val="00516DA6"/>
    <w:rsid w:val="0052030D"/>
    <w:rsid w:val="0052295B"/>
    <w:rsid w:val="00525137"/>
    <w:rsid w:val="00525BD7"/>
    <w:rsid w:val="00526849"/>
    <w:rsid w:val="00527559"/>
    <w:rsid w:val="0053071B"/>
    <w:rsid w:val="00533209"/>
    <w:rsid w:val="00534124"/>
    <w:rsid w:val="00534B80"/>
    <w:rsid w:val="00541C37"/>
    <w:rsid w:val="00542B71"/>
    <w:rsid w:val="00543B36"/>
    <w:rsid w:val="00545CC8"/>
    <w:rsid w:val="00556546"/>
    <w:rsid w:val="00560044"/>
    <w:rsid w:val="0056668C"/>
    <w:rsid w:val="005672FE"/>
    <w:rsid w:val="00570F02"/>
    <w:rsid w:val="00587971"/>
    <w:rsid w:val="00592AE2"/>
    <w:rsid w:val="005A0238"/>
    <w:rsid w:val="005A061C"/>
    <w:rsid w:val="005A1204"/>
    <w:rsid w:val="005A267F"/>
    <w:rsid w:val="005A3F07"/>
    <w:rsid w:val="005A3FBA"/>
    <w:rsid w:val="005A41E8"/>
    <w:rsid w:val="005B455F"/>
    <w:rsid w:val="005B7976"/>
    <w:rsid w:val="005B7AC5"/>
    <w:rsid w:val="005C002F"/>
    <w:rsid w:val="005C5157"/>
    <w:rsid w:val="005D116C"/>
    <w:rsid w:val="005D1D8B"/>
    <w:rsid w:val="005D45E1"/>
    <w:rsid w:val="005D6ACD"/>
    <w:rsid w:val="005D7D5D"/>
    <w:rsid w:val="005E6948"/>
    <w:rsid w:val="005F11F8"/>
    <w:rsid w:val="005F3244"/>
    <w:rsid w:val="005F386D"/>
    <w:rsid w:val="005F43DD"/>
    <w:rsid w:val="00600706"/>
    <w:rsid w:val="00601DB0"/>
    <w:rsid w:val="006030D3"/>
    <w:rsid w:val="00604595"/>
    <w:rsid w:val="00605A0B"/>
    <w:rsid w:val="00605B79"/>
    <w:rsid w:val="00606813"/>
    <w:rsid w:val="00611A48"/>
    <w:rsid w:val="00615065"/>
    <w:rsid w:val="006154EF"/>
    <w:rsid w:val="0061555A"/>
    <w:rsid w:val="00615A0F"/>
    <w:rsid w:val="00621C73"/>
    <w:rsid w:val="006409DB"/>
    <w:rsid w:val="00641986"/>
    <w:rsid w:val="00646FC7"/>
    <w:rsid w:val="006472BE"/>
    <w:rsid w:val="006475FC"/>
    <w:rsid w:val="0065111B"/>
    <w:rsid w:val="0066623B"/>
    <w:rsid w:val="0067043F"/>
    <w:rsid w:val="00671EE6"/>
    <w:rsid w:val="006803AF"/>
    <w:rsid w:val="00680879"/>
    <w:rsid w:val="00681AA4"/>
    <w:rsid w:val="006843E9"/>
    <w:rsid w:val="00687B44"/>
    <w:rsid w:val="00690658"/>
    <w:rsid w:val="00692A33"/>
    <w:rsid w:val="006A008A"/>
    <w:rsid w:val="006A51F8"/>
    <w:rsid w:val="006B7EA1"/>
    <w:rsid w:val="006C0805"/>
    <w:rsid w:val="006D27C2"/>
    <w:rsid w:val="006D31B8"/>
    <w:rsid w:val="006D3E6E"/>
    <w:rsid w:val="006E0624"/>
    <w:rsid w:val="006E1B9D"/>
    <w:rsid w:val="006E3967"/>
    <w:rsid w:val="006E68BB"/>
    <w:rsid w:val="006F01C4"/>
    <w:rsid w:val="006F497A"/>
    <w:rsid w:val="00701C2B"/>
    <w:rsid w:val="007043D0"/>
    <w:rsid w:val="0071146C"/>
    <w:rsid w:val="007129DD"/>
    <w:rsid w:val="00723040"/>
    <w:rsid w:val="0072348E"/>
    <w:rsid w:val="007253B3"/>
    <w:rsid w:val="007262FA"/>
    <w:rsid w:val="007279E5"/>
    <w:rsid w:val="007447BF"/>
    <w:rsid w:val="00745DA1"/>
    <w:rsid w:val="00747665"/>
    <w:rsid w:val="00747FD6"/>
    <w:rsid w:val="00750A45"/>
    <w:rsid w:val="007519D5"/>
    <w:rsid w:val="00752FDB"/>
    <w:rsid w:val="007547F1"/>
    <w:rsid w:val="00756030"/>
    <w:rsid w:val="007752C4"/>
    <w:rsid w:val="007902BB"/>
    <w:rsid w:val="00792F8E"/>
    <w:rsid w:val="007A2AFA"/>
    <w:rsid w:val="007A3585"/>
    <w:rsid w:val="007A5B6C"/>
    <w:rsid w:val="007B3C94"/>
    <w:rsid w:val="007B5AEF"/>
    <w:rsid w:val="007C2519"/>
    <w:rsid w:val="007C2811"/>
    <w:rsid w:val="007C42A7"/>
    <w:rsid w:val="007C4D4E"/>
    <w:rsid w:val="007C57B8"/>
    <w:rsid w:val="007C6B95"/>
    <w:rsid w:val="007E5D4C"/>
    <w:rsid w:val="007E768F"/>
    <w:rsid w:val="007E7E01"/>
    <w:rsid w:val="007F121A"/>
    <w:rsid w:val="007F1572"/>
    <w:rsid w:val="007F349C"/>
    <w:rsid w:val="007F78C7"/>
    <w:rsid w:val="007F7ED7"/>
    <w:rsid w:val="00800194"/>
    <w:rsid w:val="00806F87"/>
    <w:rsid w:val="00807969"/>
    <w:rsid w:val="00814C3E"/>
    <w:rsid w:val="008256C6"/>
    <w:rsid w:val="00827E1A"/>
    <w:rsid w:val="008332F2"/>
    <w:rsid w:val="00834DC9"/>
    <w:rsid w:val="0083712E"/>
    <w:rsid w:val="008510B6"/>
    <w:rsid w:val="00856798"/>
    <w:rsid w:val="00864019"/>
    <w:rsid w:val="00872522"/>
    <w:rsid w:val="00872C96"/>
    <w:rsid w:val="008755A2"/>
    <w:rsid w:val="00876BBA"/>
    <w:rsid w:val="00877282"/>
    <w:rsid w:val="00882749"/>
    <w:rsid w:val="00882E0F"/>
    <w:rsid w:val="008A2076"/>
    <w:rsid w:val="008B3141"/>
    <w:rsid w:val="008B3301"/>
    <w:rsid w:val="008B5142"/>
    <w:rsid w:val="008C109E"/>
    <w:rsid w:val="008C180D"/>
    <w:rsid w:val="008C4CCF"/>
    <w:rsid w:val="008D065F"/>
    <w:rsid w:val="008D477F"/>
    <w:rsid w:val="008F1F92"/>
    <w:rsid w:val="008F4036"/>
    <w:rsid w:val="008F5712"/>
    <w:rsid w:val="00910A4A"/>
    <w:rsid w:val="00913324"/>
    <w:rsid w:val="009164C9"/>
    <w:rsid w:val="00920BCF"/>
    <w:rsid w:val="00922B52"/>
    <w:rsid w:val="00926B5A"/>
    <w:rsid w:val="00931CAF"/>
    <w:rsid w:val="00932FDC"/>
    <w:rsid w:val="009336DB"/>
    <w:rsid w:val="00933D3B"/>
    <w:rsid w:val="0093663C"/>
    <w:rsid w:val="009401FE"/>
    <w:rsid w:val="00951372"/>
    <w:rsid w:val="00960C25"/>
    <w:rsid w:val="00964DFA"/>
    <w:rsid w:val="009655CF"/>
    <w:rsid w:val="009709B5"/>
    <w:rsid w:val="00987391"/>
    <w:rsid w:val="009928EB"/>
    <w:rsid w:val="00994460"/>
    <w:rsid w:val="0099492D"/>
    <w:rsid w:val="009960F2"/>
    <w:rsid w:val="009A4965"/>
    <w:rsid w:val="009B01D9"/>
    <w:rsid w:val="009B4B89"/>
    <w:rsid w:val="009B52DB"/>
    <w:rsid w:val="009B7A17"/>
    <w:rsid w:val="009C0419"/>
    <w:rsid w:val="009C0B72"/>
    <w:rsid w:val="009C3C91"/>
    <w:rsid w:val="009C7F36"/>
    <w:rsid w:val="009E2666"/>
    <w:rsid w:val="009E6A8E"/>
    <w:rsid w:val="009E77F9"/>
    <w:rsid w:val="009F2455"/>
    <w:rsid w:val="009F57A7"/>
    <w:rsid w:val="009F7D5D"/>
    <w:rsid w:val="00A01FAD"/>
    <w:rsid w:val="00A206D0"/>
    <w:rsid w:val="00A21DB7"/>
    <w:rsid w:val="00A256B3"/>
    <w:rsid w:val="00A26EAE"/>
    <w:rsid w:val="00A34215"/>
    <w:rsid w:val="00A42A9F"/>
    <w:rsid w:val="00A439BF"/>
    <w:rsid w:val="00A5594A"/>
    <w:rsid w:val="00A6409C"/>
    <w:rsid w:val="00A64BE5"/>
    <w:rsid w:val="00A67EC3"/>
    <w:rsid w:val="00A702A2"/>
    <w:rsid w:val="00A74601"/>
    <w:rsid w:val="00A8230F"/>
    <w:rsid w:val="00A830FF"/>
    <w:rsid w:val="00A8362F"/>
    <w:rsid w:val="00A854C6"/>
    <w:rsid w:val="00A855A5"/>
    <w:rsid w:val="00A86017"/>
    <w:rsid w:val="00A937D6"/>
    <w:rsid w:val="00A94915"/>
    <w:rsid w:val="00AA14FC"/>
    <w:rsid w:val="00AA25FA"/>
    <w:rsid w:val="00AB43E7"/>
    <w:rsid w:val="00AC4D6B"/>
    <w:rsid w:val="00AC5D6E"/>
    <w:rsid w:val="00AD2356"/>
    <w:rsid w:val="00AD35C1"/>
    <w:rsid w:val="00AE1533"/>
    <w:rsid w:val="00AE323C"/>
    <w:rsid w:val="00AE35FD"/>
    <w:rsid w:val="00AE4155"/>
    <w:rsid w:val="00AF04B0"/>
    <w:rsid w:val="00B0061A"/>
    <w:rsid w:val="00B0409C"/>
    <w:rsid w:val="00B0522E"/>
    <w:rsid w:val="00B05873"/>
    <w:rsid w:val="00B077FA"/>
    <w:rsid w:val="00B13F10"/>
    <w:rsid w:val="00B157E8"/>
    <w:rsid w:val="00B16FB8"/>
    <w:rsid w:val="00B277DB"/>
    <w:rsid w:val="00B27A30"/>
    <w:rsid w:val="00B318B7"/>
    <w:rsid w:val="00B334C0"/>
    <w:rsid w:val="00B5347A"/>
    <w:rsid w:val="00B61C3A"/>
    <w:rsid w:val="00B71287"/>
    <w:rsid w:val="00B7763A"/>
    <w:rsid w:val="00B77C16"/>
    <w:rsid w:val="00B823FA"/>
    <w:rsid w:val="00B82BBE"/>
    <w:rsid w:val="00B834B0"/>
    <w:rsid w:val="00B8350B"/>
    <w:rsid w:val="00B90B6B"/>
    <w:rsid w:val="00B94284"/>
    <w:rsid w:val="00BA6D31"/>
    <w:rsid w:val="00BA7A71"/>
    <w:rsid w:val="00BB013F"/>
    <w:rsid w:val="00BB3CF9"/>
    <w:rsid w:val="00BB69F0"/>
    <w:rsid w:val="00BC0303"/>
    <w:rsid w:val="00BC4D36"/>
    <w:rsid w:val="00BC5065"/>
    <w:rsid w:val="00BC6FAF"/>
    <w:rsid w:val="00BD5E6A"/>
    <w:rsid w:val="00BD64AC"/>
    <w:rsid w:val="00BD77C1"/>
    <w:rsid w:val="00BE2874"/>
    <w:rsid w:val="00BE3892"/>
    <w:rsid w:val="00BF09AA"/>
    <w:rsid w:val="00BF1F13"/>
    <w:rsid w:val="00BF57B2"/>
    <w:rsid w:val="00C00D15"/>
    <w:rsid w:val="00C02679"/>
    <w:rsid w:val="00C035D3"/>
    <w:rsid w:val="00C068A4"/>
    <w:rsid w:val="00C2137A"/>
    <w:rsid w:val="00C22763"/>
    <w:rsid w:val="00C32194"/>
    <w:rsid w:val="00C32B7A"/>
    <w:rsid w:val="00C3381D"/>
    <w:rsid w:val="00C338C2"/>
    <w:rsid w:val="00C4288B"/>
    <w:rsid w:val="00C44C61"/>
    <w:rsid w:val="00C4721C"/>
    <w:rsid w:val="00C474B3"/>
    <w:rsid w:val="00C47777"/>
    <w:rsid w:val="00C47A4F"/>
    <w:rsid w:val="00C5672A"/>
    <w:rsid w:val="00C57484"/>
    <w:rsid w:val="00C605E5"/>
    <w:rsid w:val="00C63F02"/>
    <w:rsid w:val="00C6522A"/>
    <w:rsid w:val="00C71488"/>
    <w:rsid w:val="00C71B60"/>
    <w:rsid w:val="00C77B6E"/>
    <w:rsid w:val="00C82315"/>
    <w:rsid w:val="00C841D1"/>
    <w:rsid w:val="00C84EA6"/>
    <w:rsid w:val="00C923A4"/>
    <w:rsid w:val="00CA40A1"/>
    <w:rsid w:val="00CA42F6"/>
    <w:rsid w:val="00CA616E"/>
    <w:rsid w:val="00CA6623"/>
    <w:rsid w:val="00CA7E5D"/>
    <w:rsid w:val="00CB03FD"/>
    <w:rsid w:val="00CB0FC9"/>
    <w:rsid w:val="00CB3299"/>
    <w:rsid w:val="00CB3662"/>
    <w:rsid w:val="00CC09BE"/>
    <w:rsid w:val="00CC2035"/>
    <w:rsid w:val="00CC2775"/>
    <w:rsid w:val="00CC3E78"/>
    <w:rsid w:val="00CC6B4D"/>
    <w:rsid w:val="00CD052C"/>
    <w:rsid w:val="00CD11FD"/>
    <w:rsid w:val="00CD462F"/>
    <w:rsid w:val="00CD5EF8"/>
    <w:rsid w:val="00CE2D15"/>
    <w:rsid w:val="00CE610C"/>
    <w:rsid w:val="00CE6FAF"/>
    <w:rsid w:val="00CE7033"/>
    <w:rsid w:val="00CF06A2"/>
    <w:rsid w:val="00CF4E8E"/>
    <w:rsid w:val="00D017BE"/>
    <w:rsid w:val="00D14944"/>
    <w:rsid w:val="00D2693B"/>
    <w:rsid w:val="00D2697D"/>
    <w:rsid w:val="00D4183A"/>
    <w:rsid w:val="00D42948"/>
    <w:rsid w:val="00D43BD8"/>
    <w:rsid w:val="00D45531"/>
    <w:rsid w:val="00D47371"/>
    <w:rsid w:val="00D47F74"/>
    <w:rsid w:val="00D50537"/>
    <w:rsid w:val="00D534B4"/>
    <w:rsid w:val="00D56D70"/>
    <w:rsid w:val="00D57A6E"/>
    <w:rsid w:val="00D70398"/>
    <w:rsid w:val="00D75655"/>
    <w:rsid w:val="00D86176"/>
    <w:rsid w:val="00D94DB1"/>
    <w:rsid w:val="00DB75E1"/>
    <w:rsid w:val="00DC2936"/>
    <w:rsid w:val="00DD22FC"/>
    <w:rsid w:val="00DD3DCA"/>
    <w:rsid w:val="00DE3AB9"/>
    <w:rsid w:val="00DF6BFE"/>
    <w:rsid w:val="00E00064"/>
    <w:rsid w:val="00E03F33"/>
    <w:rsid w:val="00E1475F"/>
    <w:rsid w:val="00E22012"/>
    <w:rsid w:val="00E22867"/>
    <w:rsid w:val="00E236C6"/>
    <w:rsid w:val="00E23BBE"/>
    <w:rsid w:val="00E251B9"/>
    <w:rsid w:val="00E26A65"/>
    <w:rsid w:val="00E31E06"/>
    <w:rsid w:val="00E35443"/>
    <w:rsid w:val="00E417AB"/>
    <w:rsid w:val="00E4281A"/>
    <w:rsid w:val="00E431DD"/>
    <w:rsid w:val="00E436BA"/>
    <w:rsid w:val="00E43F65"/>
    <w:rsid w:val="00E473D6"/>
    <w:rsid w:val="00E51892"/>
    <w:rsid w:val="00E538C9"/>
    <w:rsid w:val="00E60F06"/>
    <w:rsid w:val="00E62D65"/>
    <w:rsid w:val="00E65FAF"/>
    <w:rsid w:val="00E70163"/>
    <w:rsid w:val="00E7037F"/>
    <w:rsid w:val="00E71CFC"/>
    <w:rsid w:val="00E728B0"/>
    <w:rsid w:val="00E73347"/>
    <w:rsid w:val="00E733B9"/>
    <w:rsid w:val="00E7623C"/>
    <w:rsid w:val="00E80E1D"/>
    <w:rsid w:val="00E84948"/>
    <w:rsid w:val="00E8603F"/>
    <w:rsid w:val="00E90C50"/>
    <w:rsid w:val="00E939F6"/>
    <w:rsid w:val="00E9552D"/>
    <w:rsid w:val="00E96C41"/>
    <w:rsid w:val="00E97EF9"/>
    <w:rsid w:val="00EA1D39"/>
    <w:rsid w:val="00EA1D87"/>
    <w:rsid w:val="00EA2912"/>
    <w:rsid w:val="00EA49CF"/>
    <w:rsid w:val="00EA5751"/>
    <w:rsid w:val="00EA6B88"/>
    <w:rsid w:val="00EB1865"/>
    <w:rsid w:val="00EB57FA"/>
    <w:rsid w:val="00EC1A3E"/>
    <w:rsid w:val="00EC4A10"/>
    <w:rsid w:val="00ED16A2"/>
    <w:rsid w:val="00ED50FF"/>
    <w:rsid w:val="00ED720E"/>
    <w:rsid w:val="00EE18C2"/>
    <w:rsid w:val="00EE4229"/>
    <w:rsid w:val="00EF5CF7"/>
    <w:rsid w:val="00EF7F98"/>
    <w:rsid w:val="00F05CD8"/>
    <w:rsid w:val="00F10C2F"/>
    <w:rsid w:val="00F11207"/>
    <w:rsid w:val="00F1459D"/>
    <w:rsid w:val="00F1546B"/>
    <w:rsid w:val="00F1779C"/>
    <w:rsid w:val="00F210E8"/>
    <w:rsid w:val="00F22A28"/>
    <w:rsid w:val="00F32DB4"/>
    <w:rsid w:val="00F3647C"/>
    <w:rsid w:val="00F36D03"/>
    <w:rsid w:val="00F466CD"/>
    <w:rsid w:val="00F50EA8"/>
    <w:rsid w:val="00F56D8E"/>
    <w:rsid w:val="00F6084D"/>
    <w:rsid w:val="00F618DC"/>
    <w:rsid w:val="00F63E2C"/>
    <w:rsid w:val="00F65AF2"/>
    <w:rsid w:val="00F713AF"/>
    <w:rsid w:val="00F7171D"/>
    <w:rsid w:val="00F76E9F"/>
    <w:rsid w:val="00F91A6C"/>
    <w:rsid w:val="00F94D62"/>
    <w:rsid w:val="00F9528C"/>
    <w:rsid w:val="00FA2B75"/>
    <w:rsid w:val="00FA6325"/>
    <w:rsid w:val="00FB0C49"/>
    <w:rsid w:val="00FB1D52"/>
    <w:rsid w:val="00FB6107"/>
    <w:rsid w:val="00FC25A7"/>
    <w:rsid w:val="00FD6AB7"/>
    <w:rsid w:val="00FE16C0"/>
    <w:rsid w:val="00FE1E02"/>
    <w:rsid w:val="00FE59A8"/>
    <w:rsid w:val="00FE5EE8"/>
    <w:rsid w:val="00FE68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B254DA-5DB6-4E42-B4F0-25F16532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E7033"/>
    <w:pPr>
      <w:keepNext/>
      <w:keepLines/>
      <w:spacing w:before="240" w:after="0"/>
      <w:outlineLvl w:val="0"/>
    </w:pPr>
    <w:rPr>
      <w:rFonts w:asciiTheme="majorHAnsi" w:eastAsiaTheme="majorEastAsia" w:hAnsiTheme="majorHAnsi" w:cstheme="majorBidi"/>
      <w:color w:val="8F0000" w:themeColor="accent1" w:themeShade="BF"/>
      <w:sz w:val="32"/>
      <w:szCs w:val="32"/>
    </w:rPr>
  </w:style>
  <w:style w:type="paragraph" w:styleId="Ttulo2">
    <w:name w:val="heading 2"/>
    <w:basedOn w:val="Normal"/>
    <w:next w:val="Normal"/>
    <w:link w:val="Ttulo2Car"/>
    <w:uiPriority w:val="9"/>
    <w:unhideWhenUsed/>
    <w:qFormat/>
    <w:rsid w:val="00293DE6"/>
    <w:pPr>
      <w:keepNext/>
      <w:keepLines/>
      <w:spacing w:before="200" w:after="0"/>
      <w:outlineLvl w:val="1"/>
    </w:pPr>
    <w:rPr>
      <w:rFonts w:asciiTheme="majorHAnsi" w:eastAsiaTheme="majorEastAsia" w:hAnsiTheme="majorHAnsi" w:cstheme="majorBidi"/>
      <w:b/>
      <w:bCs/>
      <w:color w:val="C00000"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destacada">
    <w:name w:val="Intense Quote"/>
    <w:basedOn w:val="Normal"/>
    <w:next w:val="Normal"/>
    <w:link w:val="CitadestacadaCar"/>
    <w:uiPriority w:val="30"/>
    <w:qFormat/>
    <w:rsid w:val="00B05873"/>
    <w:pPr>
      <w:pBdr>
        <w:bottom w:val="single" w:sz="4" w:space="4" w:color="C00000" w:themeColor="accent1"/>
      </w:pBdr>
      <w:spacing w:before="200" w:after="280"/>
      <w:ind w:left="936" w:right="936"/>
    </w:pPr>
    <w:rPr>
      <w:b/>
      <w:bCs/>
      <w:i/>
      <w:iCs/>
      <w:color w:val="C00000" w:themeColor="accent1"/>
    </w:rPr>
  </w:style>
  <w:style w:type="character" w:customStyle="1" w:styleId="CitadestacadaCar">
    <w:name w:val="Cita destacada Car"/>
    <w:basedOn w:val="Fuentedeprrafopredeter"/>
    <w:link w:val="Citadestacada"/>
    <w:uiPriority w:val="30"/>
    <w:rsid w:val="00B05873"/>
    <w:rPr>
      <w:b/>
      <w:bCs/>
      <w:i/>
      <w:iCs/>
      <w:color w:val="C00000" w:themeColor="accent1"/>
    </w:rPr>
  </w:style>
  <w:style w:type="paragraph" w:styleId="Textodeglobo">
    <w:name w:val="Balloon Text"/>
    <w:basedOn w:val="Normal"/>
    <w:link w:val="TextodegloboCar"/>
    <w:uiPriority w:val="99"/>
    <w:semiHidden/>
    <w:unhideWhenUsed/>
    <w:rsid w:val="00CE2D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D15"/>
    <w:rPr>
      <w:rFonts w:ascii="Tahoma" w:hAnsi="Tahoma" w:cs="Tahoma"/>
      <w:sz w:val="16"/>
      <w:szCs w:val="16"/>
    </w:rPr>
  </w:style>
  <w:style w:type="character" w:styleId="nfasis">
    <w:name w:val="Emphasis"/>
    <w:basedOn w:val="Fuentedeprrafopredeter"/>
    <w:uiPriority w:val="20"/>
    <w:qFormat/>
    <w:rsid w:val="00CD5EF8"/>
    <w:rPr>
      <w:i/>
      <w:iCs/>
    </w:rPr>
  </w:style>
  <w:style w:type="paragraph" w:styleId="Encabezado">
    <w:name w:val="header"/>
    <w:basedOn w:val="Normal"/>
    <w:link w:val="EncabezadoCar"/>
    <w:uiPriority w:val="99"/>
    <w:unhideWhenUsed/>
    <w:rsid w:val="001D5EB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5EB3"/>
  </w:style>
  <w:style w:type="paragraph" w:styleId="Piedepgina">
    <w:name w:val="footer"/>
    <w:basedOn w:val="Normal"/>
    <w:link w:val="PiedepginaCar"/>
    <w:uiPriority w:val="99"/>
    <w:unhideWhenUsed/>
    <w:rsid w:val="001D5E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5EB3"/>
  </w:style>
  <w:style w:type="paragraph" w:customStyle="1" w:styleId="Default">
    <w:name w:val="Default"/>
    <w:rsid w:val="007A3585"/>
    <w:pPr>
      <w:autoSpaceDE w:val="0"/>
      <w:autoSpaceDN w:val="0"/>
      <w:adjustRightInd w:val="0"/>
      <w:spacing w:after="0" w:line="240" w:lineRule="auto"/>
    </w:pPr>
    <w:rPr>
      <w:rFonts w:ascii="Myriad Pro" w:hAnsi="Myriad Pro" w:cs="Myriad Pro"/>
      <w:color w:val="000000"/>
      <w:sz w:val="24"/>
      <w:szCs w:val="24"/>
    </w:rPr>
  </w:style>
  <w:style w:type="paragraph" w:customStyle="1" w:styleId="Pa2">
    <w:name w:val="Pa2"/>
    <w:basedOn w:val="Default"/>
    <w:next w:val="Default"/>
    <w:uiPriority w:val="99"/>
    <w:rsid w:val="007A3585"/>
    <w:pPr>
      <w:spacing w:line="241" w:lineRule="atLeast"/>
    </w:pPr>
    <w:rPr>
      <w:rFonts w:cstheme="minorBidi"/>
      <w:color w:val="auto"/>
    </w:rPr>
  </w:style>
  <w:style w:type="character" w:customStyle="1" w:styleId="A10">
    <w:name w:val="A10"/>
    <w:uiPriority w:val="99"/>
    <w:rsid w:val="00DD3DCA"/>
    <w:rPr>
      <w:rFonts w:cs="Adobe Caslon Pro"/>
      <w:color w:val="000000"/>
      <w:sz w:val="105"/>
      <w:szCs w:val="105"/>
    </w:rPr>
  </w:style>
  <w:style w:type="character" w:customStyle="1" w:styleId="A3">
    <w:name w:val="A3"/>
    <w:uiPriority w:val="99"/>
    <w:rsid w:val="00DD3DCA"/>
    <w:rPr>
      <w:rFonts w:cs="Myriad Pro"/>
      <w:b/>
      <w:bCs/>
      <w:color w:val="000000"/>
      <w:sz w:val="30"/>
      <w:szCs w:val="30"/>
    </w:rPr>
  </w:style>
  <w:style w:type="paragraph" w:styleId="Subttulo">
    <w:name w:val="Subtitle"/>
    <w:basedOn w:val="Normal"/>
    <w:next w:val="Normal"/>
    <w:link w:val="SubttuloCar"/>
    <w:uiPriority w:val="11"/>
    <w:qFormat/>
    <w:rsid w:val="006843E9"/>
    <w:pPr>
      <w:numPr>
        <w:ilvl w:val="1"/>
      </w:numPr>
    </w:pPr>
    <w:rPr>
      <w:rFonts w:asciiTheme="majorHAnsi" w:eastAsiaTheme="majorEastAsia" w:hAnsiTheme="majorHAnsi" w:cstheme="majorBidi"/>
      <w:i/>
      <w:iCs/>
      <w:color w:val="C00000" w:themeColor="accent1"/>
      <w:spacing w:val="15"/>
      <w:sz w:val="24"/>
      <w:szCs w:val="24"/>
    </w:rPr>
  </w:style>
  <w:style w:type="character" w:customStyle="1" w:styleId="SubttuloCar">
    <w:name w:val="Subtítulo Car"/>
    <w:basedOn w:val="Fuentedeprrafopredeter"/>
    <w:link w:val="Subttulo"/>
    <w:uiPriority w:val="11"/>
    <w:rsid w:val="006843E9"/>
    <w:rPr>
      <w:rFonts w:asciiTheme="majorHAnsi" w:eastAsiaTheme="majorEastAsia" w:hAnsiTheme="majorHAnsi" w:cstheme="majorBidi"/>
      <w:i/>
      <w:iCs/>
      <w:color w:val="C00000" w:themeColor="accent1"/>
      <w:spacing w:val="15"/>
      <w:sz w:val="24"/>
      <w:szCs w:val="24"/>
    </w:rPr>
  </w:style>
  <w:style w:type="character" w:customStyle="1" w:styleId="Ttulo2Car">
    <w:name w:val="Título 2 Car"/>
    <w:basedOn w:val="Fuentedeprrafopredeter"/>
    <w:link w:val="Ttulo2"/>
    <w:uiPriority w:val="9"/>
    <w:rsid w:val="00293DE6"/>
    <w:rPr>
      <w:rFonts w:asciiTheme="majorHAnsi" w:eastAsiaTheme="majorEastAsia" w:hAnsiTheme="majorHAnsi" w:cstheme="majorBidi"/>
      <w:b/>
      <w:bCs/>
      <w:color w:val="C00000" w:themeColor="accent1"/>
      <w:sz w:val="26"/>
      <w:szCs w:val="26"/>
    </w:rPr>
  </w:style>
  <w:style w:type="table" w:styleId="Tablaconcuadrcula">
    <w:name w:val="Table Grid"/>
    <w:basedOn w:val="Tablanormal"/>
    <w:uiPriority w:val="59"/>
    <w:unhideWhenUsed/>
    <w:rsid w:val="002E54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E6FAF"/>
    <w:pPr>
      <w:ind w:left="720"/>
      <w:contextualSpacing/>
    </w:pPr>
  </w:style>
  <w:style w:type="table" w:styleId="Tabladecuadrcula6concolores">
    <w:name w:val="Grid Table 6 Colorful"/>
    <w:basedOn w:val="Tablanormal"/>
    <w:uiPriority w:val="51"/>
    <w:rsid w:val="004E3773"/>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uiPriority w:val="1"/>
    <w:qFormat/>
    <w:rsid w:val="00245D8B"/>
    <w:pPr>
      <w:spacing w:after="0" w:line="240" w:lineRule="auto"/>
    </w:pPr>
  </w:style>
  <w:style w:type="character" w:customStyle="1" w:styleId="Ttulo1Car">
    <w:name w:val="Título 1 Car"/>
    <w:basedOn w:val="Fuentedeprrafopredeter"/>
    <w:link w:val="Ttulo1"/>
    <w:uiPriority w:val="9"/>
    <w:rsid w:val="00CE7033"/>
    <w:rPr>
      <w:rFonts w:asciiTheme="majorHAnsi" w:eastAsiaTheme="majorEastAsia" w:hAnsiTheme="majorHAnsi" w:cstheme="majorBidi"/>
      <w:color w:val="8F0000" w:themeColor="accent1" w:themeShade="BF"/>
      <w:sz w:val="32"/>
      <w:szCs w:val="32"/>
    </w:rPr>
  </w:style>
  <w:style w:type="table" w:styleId="Tabladecuadrcula4">
    <w:name w:val="Grid Table 4"/>
    <w:basedOn w:val="Tablanormal"/>
    <w:uiPriority w:val="49"/>
    <w:rsid w:val="00213052"/>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929836">
      <w:bodyDiv w:val="1"/>
      <w:marLeft w:val="0"/>
      <w:marRight w:val="0"/>
      <w:marTop w:val="0"/>
      <w:marBottom w:val="0"/>
      <w:divBdr>
        <w:top w:val="none" w:sz="0" w:space="0" w:color="auto"/>
        <w:left w:val="none" w:sz="0" w:space="0" w:color="auto"/>
        <w:bottom w:val="none" w:sz="0" w:space="0" w:color="auto"/>
        <w:right w:val="none" w:sz="0" w:space="0" w:color="auto"/>
      </w:divBdr>
    </w:div>
    <w:div w:id="1609968878">
      <w:bodyDiv w:val="1"/>
      <w:marLeft w:val="0"/>
      <w:marRight w:val="0"/>
      <w:marTop w:val="0"/>
      <w:marBottom w:val="0"/>
      <w:divBdr>
        <w:top w:val="none" w:sz="0" w:space="0" w:color="auto"/>
        <w:left w:val="none" w:sz="0" w:space="0" w:color="auto"/>
        <w:bottom w:val="none" w:sz="0" w:space="0" w:color="auto"/>
        <w:right w:val="none" w:sz="0" w:space="0" w:color="auto"/>
      </w:divBdr>
    </w:div>
    <w:div w:id="1847204522">
      <w:bodyDiv w:val="1"/>
      <w:marLeft w:val="0"/>
      <w:marRight w:val="0"/>
      <w:marTop w:val="0"/>
      <w:marBottom w:val="0"/>
      <w:divBdr>
        <w:top w:val="none" w:sz="0" w:space="0" w:color="auto"/>
        <w:left w:val="none" w:sz="0" w:space="0" w:color="auto"/>
        <w:bottom w:val="none" w:sz="0" w:space="0" w:color="auto"/>
        <w:right w:val="none" w:sz="0" w:space="0" w:color="auto"/>
      </w:divBdr>
    </w:div>
    <w:div w:id="1906254227">
      <w:bodyDiv w:val="1"/>
      <w:marLeft w:val="0"/>
      <w:marRight w:val="0"/>
      <w:marTop w:val="0"/>
      <w:marBottom w:val="0"/>
      <w:divBdr>
        <w:top w:val="none" w:sz="0" w:space="0" w:color="auto"/>
        <w:left w:val="none" w:sz="0" w:space="0" w:color="auto"/>
        <w:bottom w:val="none" w:sz="0" w:space="0" w:color="auto"/>
        <w:right w:val="none" w:sz="0" w:space="0" w:color="auto"/>
      </w:divBdr>
    </w:div>
    <w:div w:id="1988047915">
      <w:bodyDiv w:val="1"/>
      <w:marLeft w:val="0"/>
      <w:marRight w:val="0"/>
      <w:marTop w:val="0"/>
      <w:marBottom w:val="0"/>
      <w:divBdr>
        <w:top w:val="none" w:sz="0" w:space="0" w:color="auto"/>
        <w:left w:val="none" w:sz="0" w:space="0" w:color="auto"/>
        <w:bottom w:val="none" w:sz="0" w:space="0" w:color="auto"/>
        <w:right w:val="none" w:sz="0" w:space="0" w:color="auto"/>
      </w:divBdr>
    </w:div>
    <w:div w:id="205075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003300"/>
      </a:dk2>
      <a:lt2>
        <a:srgbClr val="EEECE1"/>
      </a:lt2>
      <a:accent1>
        <a:srgbClr val="C00000"/>
      </a:accent1>
      <a:accent2>
        <a:srgbClr val="C0504D"/>
      </a:accent2>
      <a:accent3>
        <a:srgbClr val="9BBB59"/>
      </a:accent3>
      <a:accent4>
        <a:srgbClr val="8064A2"/>
      </a:accent4>
      <a:accent5>
        <a:srgbClr val="008000"/>
      </a:accent5>
      <a:accent6>
        <a:srgbClr val="F79646"/>
      </a:accent6>
      <a:hlink>
        <a:srgbClr val="C00000"/>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1E232-E078-4A2E-BBBF-3C3402AB1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11511</Words>
  <Characters>63313</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Lobillo</Company>
  <LinksUpToDate>false</LinksUpToDate>
  <CharactersWithSpaces>74675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Lobillo</dc:creator>
  <cp:lastModifiedBy>ATNCDNA</cp:lastModifiedBy>
  <cp:revision>2</cp:revision>
  <cp:lastPrinted>2019-04-11T22:16:00Z</cp:lastPrinted>
  <dcterms:created xsi:type="dcterms:W3CDTF">2019-04-11T22:31:00Z</dcterms:created>
  <dcterms:modified xsi:type="dcterms:W3CDTF">2019-04-11T22:31:00Z</dcterms:modified>
</cp:coreProperties>
</file>